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13806985" w14:textId="362AB098" w:rsidR="00D378AB" w:rsidRPr="002E6F19" w:rsidRDefault="0052136E">
      <w:pPr>
        <w:rPr>
          <w:rFonts w:ascii="Arial" w:hAnsi="Arial" w:cs="Arial"/>
          <w:sz w:val="24"/>
          <w:szCs w:val="24"/>
        </w:rPr>
      </w:pPr>
      <w:r w:rsidRPr="002E6F19">
        <w:rPr>
          <w:rFonts w:ascii="Arial" w:hAnsi="Arial" w:cs="Arial"/>
          <w:sz w:val="24"/>
          <w:szCs w:val="24"/>
        </w:rPr>
        <w:lastRenderedPageBreak/>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46D637E1" w14:textId="136AE767" w:rsidR="009E7100" w:rsidRPr="004A2EE0" w:rsidRDefault="00F62058" w:rsidP="004A2EE0">
            <w:pPr>
              <w:spacing w:after="12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rsidP="004A2EE0">
                  <w:pPr>
                    <w:spacing w:after="120"/>
                    <w:ind w:left="-74"/>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01C436A6"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w:t>
            </w:r>
            <w:r w:rsidR="000C2302" w:rsidRPr="004A2EE0">
              <w:rPr>
                <w:rFonts w:ascii="Arial" w:hAnsi="Arial" w:cs="Arial"/>
                <w:b w:val="0"/>
                <w:sz w:val="24"/>
                <w:szCs w:val="24"/>
              </w:rPr>
              <w:t>Deliverables</w:t>
            </w:r>
            <w:r w:rsidR="004A2EE0" w:rsidRPr="004A2EE0">
              <w:rPr>
                <w:rFonts w:ascii="Arial" w:hAnsi="Arial" w:cs="Arial"/>
                <w:b w:val="0"/>
                <w:sz w:val="24"/>
                <w:szCs w:val="24"/>
              </w:rPr>
              <w:t xml:space="preserve"> </w:t>
            </w:r>
            <w:r w:rsidR="00646C7E" w:rsidRPr="004A2EE0">
              <w:rPr>
                <w:rFonts w:ascii="Arial" w:hAnsi="Arial" w:cs="Arial"/>
                <w:b w:val="0"/>
                <w:sz w:val="24"/>
                <w:szCs w:val="24"/>
              </w:rPr>
              <w:t xml:space="preserve">in </w:t>
            </w:r>
            <w:r w:rsidR="002156E6">
              <w:rPr>
                <w:rFonts w:ascii="Arial" w:hAnsi="Arial" w:cs="Arial"/>
                <w:b w:val="0"/>
                <w:sz w:val="24"/>
                <w:szCs w:val="24"/>
              </w:rPr>
              <w:t>[</w:t>
            </w:r>
            <w:r w:rsidR="004A2EE0">
              <w:rPr>
                <w:rFonts w:ascii="Arial" w:hAnsi="Arial" w:cs="Arial"/>
                <w:b w:val="0"/>
                <w:sz w:val="24"/>
                <w:szCs w:val="24"/>
                <w:highlight w:val="yellow"/>
              </w:rPr>
              <w:t>Lot 1, Lot 2, Lot 3, Lot 4a, Lot 4b, Lot 4c, Lot 4d, Lot 4e, Lot 4f, Lot 4g, Lot 4h, Lot 4i, Lot 4j, Lot 4k, Lot 4l, Lot 5a, Lot 5b, Lot 5c, Lot 5d, Lot 5e, Lot 5f, Lot 5g, Lot 5h, Lot 5i, Lot 5j, Lot 5k, Lot 5l, Lot 5m or Lot 6</w:t>
            </w:r>
            <w:r w:rsidR="00646C7E" w:rsidRPr="00646C7E">
              <w:rPr>
                <w:rFonts w:ascii="Arial" w:hAnsi="Arial" w:cs="Arial"/>
                <w:b w:val="0"/>
                <w:sz w:val="24"/>
                <w:szCs w:val="24"/>
                <w:highlight w:val="yellow"/>
              </w:rPr>
              <w:t>]</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w:t>
            </w:r>
            <w:r w:rsidR="004A2EE0">
              <w:rPr>
                <w:rFonts w:ascii="Arial" w:hAnsi="Arial" w:cs="Arial"/>
                <w:b w:val="0"/>
                <w:sz w:val="24"/>
              </w:rPr>
              <w:t>in this contract do not apply.</w:t>
            </w:r>
          </w:p>
          <w:p w14:paraId="7F6A283F" w14:textId="77777777" w:rsidR="004A2EE0" w:rsidRDefault="004A2EE0" w:rsidP="00135884">
            <w:pPr>
              <w:pStyle w:val="11table"/>
              <w:numPr>
                <w:ilvl w:val="0"/>
                <w:numId w:val="0"/>
              </w:numPr>
              <w:rPr>
                <w:rFonts w:ascii="Arial" w:hAnsi="Arial" w:cs="Arial"/>
                <w:b w:val="0"/>
                <w:sz w:val="24"/>
              </w:rPr>
            </w:pPr>
          </w:p>
          <w:p w14:paraId="1E261D38" w14:textId="0403060A" w:rsidR="009E7100" w:rsidRPr="002E6F19" w:rsidRDefault="008C7EA8" w:rsidP="004A2EE0">
            <w:pPr>
              <w:pStyle w:val="11table"/>
              <w:numPr>
                <w:ilvl w:val="0"/>
                <w:numId w:val="0"/>
              </w:numPr>
              <w:spacing w:after="120"/>
              <w:rPr>
                <w:rFonts w:ascii="Arial" w:hAnsi="Arial" w:cs="Arial"/>
                <w:b w:val="0"/>
                <w:bCs/>
                <w:sz w:val="24"/>
                <w:szCs w:val="24"/>
                <w:highlight w:val="yellow"/>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tc>
      </w:tr>
      <w:tr w:rsidR="00463390" w:rsidRPr="002E6F19" w14:paraId="663E6432" w14:textId="77777777" w:rsidTr="00413CAD">
        <w:trPr>
          <w:trHeight w:val="1446"/>
        </w:trPr>
        <w:tc>
          <w:tcPr>
            <w:cnfStyle w:val="000010000000" w:firstRow="0" w:lastRow="0" w:firstColumn="0" w:lastColumn="0" w:oddVBand="1" w:evenVBand="0" w:oddHBand="0" w:evenHBand="0" w:firstRowFirstColumn="0" w:firstRowLastColumn="0" w:lastRowFirstColumn="0" w:lastRowLastColumn="0"/>
            <w:tcW w:w="436" w:type="dxa"/>
          </w:tcPr>
          <w:p w14:paraId="371D04C6" w14:textId="77777777" w:rsidR="00463390" w:rsidRPr="002E6F19" w:rsidRDefault="00463390">
            <w:pPr>
              <w:pStyle w:val="11table"/>
              <w:numPr>
                <w:ilvl w:val="0"/>
                <w:numId w:val="32"/>
              </w:numPr>
              <w:ind w:left="360"/>
              <w:rPr>
                <w:rFonts w:ascii="Arial" w:hAnsi="Arial" w:cs="Arial"/>
                <w:bCs/>
                <w:sz w:val="24"/>
                <w:szCs w:val="24"/>
              </w:rPr>
            </w:pPr>
          </w:p>
        </w:tc>
        <w:tc>
          <w:tcPr>
            <w:tcW w:w="1844" w:type="dxa"/>
          </w:tcPr>
          <w:p w14:paraId="6F4CF293" w14:textId="0677CFAB" w:rsidR="00463390" w:rsidRPr="002E6F19" w:rsidRDefault="00463390">
            <w:pPr>
              <w:pStyle w:val="11table"/>
              <w:numPr>
                <w:ilvl w:val="0"/>
                <w:numId w:val="0"/>
              </w:numPr>
              <w:ind w:left="34"/>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AF012C">
              <w:rPr>
                <w:rFonts w:ascii="Arial" w:hAnsi="Arial" w:cs="Arial"/>
                <w:bCs/>
                <w:sz w:val="24"/>
                <w:szCs w:val="24"/>
              </w:rPr>
              <w:t>Deliverables</w:t>
            </w:r>
          </w:p>
        </w:tc>
        <w:tc>
          <w:tcPr>
            <w:cnfStyle w:val="000010000000" w:firstRow="0" w:lastRow="0" w:firstColumn="0" w:lastColumn="0" w:oddVBand="1" w:evenVBand="0" w:oddHBand="0" w:evenHBand="0" w:firstRowFirstColumn="0" w:firstRowLastColumn="0" w:lastRowFirstColumn="0" w:lastRowLastColumn="0"/>
            <w:tcW w:w="8250" w:type="dxa"/>
          </w:tcPr>
          <w:p w14:paraId="3A83DC7A" w14:textId="77777777" w:rsidR="00463390" w:rsidRDefault="00463390" w:rsidP="00463390">
            <w:pPr>
              <w:pStyle w:val="11table"/>
              <w:numPr>
                <w:ilvl w:val="0"/>
                <w:numId w:val="0"/>
              </w:numPr>
              <w:spacing w:after="120"/>
              <w:rPr>
                <w:rFonts w:ascii="Arial" w:hAnsi="Arial" w:cs="Arial"/>
                <w:b w:val="0"/>
                <w:sz w:val="24"/>
                <w:szCs w:val="24"/>
                <w:shd w:val="clear" w:color="auto" w:fill="FFFFFF"/>
              </w:rPr>
            </w:pPr>
            <w:r w:rsidRPr="00AF012C">
              <w:rPr>
                <w:rFonts w:ascii="Arial" w:hAnsi="Arial" w:cs="Arial"/>
                <w:b w:val="0"/>
                <w:sz w:val="24"/>
                <w:szCs w:val="24"/>
                <w:shd w:val="clear" w:color="auto" w:fill="FFFFFF"/>
              </w:rPr>
              <w:t>Crown Commercial Service (CCS), as the Authority, has established a Framework Contract with multiple suppliers for the provision of Language Services including Translation, Transcription and Ancillary Services, Telephone and Video Interpreting Services, Non Spoken and Spoken Face to Face Interpreting Services and a Quality Assurance Service, for use by the UK Public Sector Buyers identified at VI.3 of the contract notice.</w:t>
            </w:r>
          </w:p>
          <w:p w14:paraId="05227865" w14:textId="77777777" w:rsidR="00463390" w:rsidRDefault="00463390" w:rsidP="00463390">
            <w:pPr>
              <w:pStyle w:val="11table"/>
              <w:numPr>
                <w:ilvl w:val="0"/>
                <w:numId w:val="0"/>
              </w:numPr>
              <w:rPr>
                <w:rFonts w:ascii="Arial" w:hAnsi="Arial" w:cs="Arial"/>
                <w:b w:val="0"/>
                <w:sz w:val="24"/>
                <w:szCs w:val="24"/>
              </w:rPr>
            </w:pPr>
            <w:r w:rsidRPr="00AF012C">
              <w:rPr>
                <w:rFonts w:ascii="Arial" w:hAnsi="Arial" w:cs="Arial"/>
                <w:b w:val="0"/>
                <w:sz w:val="24"/>
                <w:szCs w:val="24"/>
              </w:rPr>
              <w:t>See Framework Schedule 1 (Specification) for further details.</w:t>
            </w:r>
          </w:p>
          <w:p w14:paraId="16717729" w14:textId="77777777" w:rsidR="00463390" w:rsidRDefault="00463390" w:rsidP="00463390">
            <w:pPr>
              <w:pStyle w:val="11table"/>
              <w:numPr>
                <w:ilvl w:val="0"/>
                <w:numId w:val="0"/>
              </w:numPr>
              <w:rPr>
                <w:rFonts w:ascii="Arial" w:hAnsi="Arial" w:cs="Arial"/>
                <w:b w:val="0"/>
                <w:sz w:val="24"/>
                <w:szCs w:val="24"/>
              </w:rPr>
            </w:pPr>
          </w:p>
          <w:p w14:paraId="14878116" w14:textId="77777777" w:rsidR="00463390" w:rsidRPr="00AF012C" w:rsidRDefault="00463390" w:rsidP="00463390">
            <w:pPr>
              <w:pStyle w:val="11table"/>
              <w:numPr>
                <w:ilvl w:val="0"/>
                <w:numId w:val="0"/>
              </w:numPr>
              <w:rPr>
                <w:rFonts w:ascii="Arial" w:hAnsi="Arial" w:cs="Arial"/>
                <w:sz w:val="24"/>
                <w:szCs w:val="24"/>
                <w:highlight w:val="yellow"/>
              </w:rPr>
            </w:pPr>
            <w:r>
              <w:rPr>
                <w:rFonts w:ascii="Arial" w:hAnsi="Arial" w:cs="Arial"/>
                <w:sz w:val="24"/>
                <w:szCs w:val="24"/>
                <w:highlight w:val="yellow"/>
              </w:rPr>
              <w:t>[</w:t>
            </w:r>
            <w:r w:rsidRPr="00AF012C">
              <w:rPr>
                <w:rFonts w:ascii="Arial" w:hAnsi="Arial" w:cs="Arial"/>
                <w:sz w:val="24"/>
                <w:szCs w:val="24"/>
                <w:highlight w:val="yellow"/>
              </w:rPr>
              <w:t>Lot 1</w:t>
            </w:r>
          </w:p>
          <w:p w14:paraId="2D6FE396" w14:textId="77777777" w:rsidR="00463390" w:rsidRDefault="00463390" w:rsidP="00463390">
            <w:pPr>
              <w:pStyle w:val="11table"/>
              <w:numPr>
                <w:ilvl w:val="0"/>
                <w:numId w:val="0"/>
              </w:numPr>
              <w:spacing w:before="120" w:after="120"/>
              <w:rPr>
                <w:rFonts w:ascii="Arial" w:hAnsi="Arial" w:cs="Arial"/>
                <w:b w:val="0"/>
                <w:sz w:val="24"/>
                <w:szCs w:val="24"/>
                <w:highlight w:val="yellow"/>
                <w:shd w:val="clear" w:color="auto" w:fill="FFFFFF"/>
              </w:rPr>
            </w:pPr>
            <w:r w:rsidRPr="00AF012C">
              <w:rPr>
                <w:rFonts w:ascii="Arial" w:hAnsi="Arial" w:cs="Arial"/>
                <w:b w:val="0"/>
                <w:sz w:val="24"/>
                <w:szCs w:val="24"/>
                <w:highlight w:val="yellow"/>
                <w:shd w:val="clear" w:color="auto" w:fill="FFFFFF"/>
              </w:rPr>
              <w:t>The provision of a Managed Service throughout the United Kingdom of Great Britain and Northern Ireland.</w:t>
            </w:r>
          </w:p>
          <w:p w14:paraId="202D0F5C" w14:textId="77777777" w:rsidR="00463390" w:rsidRPr="00AF012C" w:rsidRDefault="00463390" w:rsidP="00463390">
            <w:pPr>
              <w:pStyle w:val="11table"/>
              <w:numPr>
                <w:ilvl w:val="0"/>
                <w:numId w:val="0"/>
              </w:numPr>
              <w:spacing w:before="120" w:after="120"/>
              <w:rPr>
                <w:rFonts w:ascii="Arial" w:hAnsi="Arial" w:cs="Arial"/>
                <w:b w:val="0"/>
                <w:sz w:val="24"/>
                <w:szCs w:val="24"/>
                <w:highlight w:val="yellow"/>
                <w:shd w:val="clear" w:color="auto" w:fill="FFFFFF"/>
              </w:rPr>
            </w:pPr>
            <w:r>
              <w:rPr>
                <w:rFonts w:ascii="Arial" w:hAnsi="Arial" w:cs="Arial"/>
                <w:b w:val="0"/>
                <w:sz w:val="24"/>
                <w:szCs w:val="24"/>
                <w:highlight w:val="yellow"/>
                <w:shd w:val="clear" w:color="auto" w:fill="FFFFFF"/>
              </w:rPr>
              <w:t xml:space="preserve">This provision </w:t>
            </w:r>
            <w:r w:rsidRPr="00AF012C">
              <w:rPr>
                <w:rFonts w:ascii="Arial" w:hAnsi="Arial" w:cs="Arial"/>
                <w:b w:val="0"/>
                <w:sz w:val="24"/>
                <w:szCs w:val="24"/>
                <w:highlight w:val="yellow"/>
                <w:shd w:val="clear" w:color="auto" w:fill="FFFFFF"/>
              </w:rPr>
              <w:t>enable</w:t>
            </w:r>
            <w:r>
              <w:rPr>
                <w:rFonts w:ascii="Arial" w:hAnsi="Arial" w:cs="Arial"/>
                <w:b w:val="0"/>
                <w:sz w:val="24"/>
                <w:szCs w:val="24"/>
                <w:highlight w:val="yellow"/>
                <w:shd w:val="clear" w:color="auto" w:fill="FFFFFF"/>
              </w:rPr>
              <w:t>s</w:t>
            </w:r>
            <w:r w:rsidRPr="00AF012C">
              <w:rPr>
                <w:rFonts w:ascii="Arial" w:hAnsi="Arial" w:cs="Arial"/>
                <w:b w:val="0"/>
                <w:sz w:val="24"/>
                <w:szCs w:val="24"/>
                <w:highlight w:val="yellow"/>
                <w:shd w:val="clear" w:color="auto" w:fill="FFFFFF"/>
              </w:rPr>
              <w:t xml:space="preserve"> one, some or all services to be called off</w:t>
            </w:r>
            <w:r>
              <w:rPr>
                <w:rFonts w:ascii="Arial" w:hAnsi="Arial" w:cs="Arial"/>
                <w:b w:val="0"/>
                <w:sz w:val="24"/>
                <w:szCs w:val="24"/>
                <w:highlight w:val="yellow"/>
                <w:shd w:val="clear" w:color="auto" w:fill="FFFFFF"/>
              </w:rPr>
              <w:t>,</w:t>
            </w:r>
            <w:r w:rsidRPr="00AF012C">
              <w:rPr>
                <w:rFonts w:ascii="Arial" w:hAnsi="Arial" w:cs="Arial"/>
                <w:b w:val="0"/>
                <w:sz w:val="24"/>
                <w:szCs w:val="24"/>
                <w:highlight w:val="yellow"/>
                <w:shd w:val="clear" w:color="auto" w:fill="FFFFFF"/>
              </w:rPr>
              <w:t xml:space="preserve"> which will be delivered via a Supplier awarded onto Lot 1. Suppliers must provide a tailored solution that covers advisory services, administrative support and efficient business processes through the delivery of the Buyers language service requirements:</w:t>
            </w:r>
          </w:p>
          <w:p w14:paraId="7BB2F331" w14:textId="77777777" w:rsidR="00463390" w:rsidRPr="00AF012C" w:rsidRDefault="00463390" w:rsidP="00463390">
            <w:pPr>
              <w:pStyle w:val="11table"/>
              <w:numPr>
                <w:ilvl w:val="0"/>
                <w:numId w:val="44"/>
              </w:numPr>
              <w:spacing w:before="120" w:after="120"/>
              <w:rPr>
                <w:rFonts w:ascii="Arial" w:hAnsi="Arial" w:cs="Arial"/>
                <w:b w:val="0"/>
                <w:sz w:val="24"/>
                <w:szCs w:val="24"/>
                <w:shd w:val="clear" w:color="auto" w:fill="FFFFFF"/>
              </w:rPr>
            </w:pPr>
            <w:r w:rsidRPr="00AF012C">
              <w:rPr>
                <w:rFonts w:ascii="Arial" w:hAnsi="Arial" w:cs="Arial"/>
                <w:b w:val="0"/>
                <w:sz w:val="24"/>
                <w:szCs w:val="24"/>
                <w:highlight w:val="yellow"/>
                <w:shd w:val="clear" w:color="auto" w:fill="FFFFFF"/>
              </w:rPr>
              <w:t>Spoken and Non-Spoken Translation, Transcription &amp; Ancillary Services</w:t>
            </w:r>
          </w:p>
          <w:p w14:paraId="1B28968A" w14:textId="77777777" w:rsidR="00463390" w:rsidRPr="00AF012C" w:rsidRDefault="00463390" w:rsidP="00463390">
            <w:pPr>
              <w:pStyle w:val="11table"/>
              <w:numPr>
                <w:ilvl w:val="0"/>
                <w:numId w:val="44"/>
              </w:numPr>
              <w:spacing w:before="120" w:after="120"/>
              <w:rPr>
                <w:rFonts w:ascii="Arial" w:hAnsi="Arial" w:cs="Arial"/>
                <w:b w:val="0"/>
                <w:sz w:val="24"/>
                <w:szCs w:val="24"/>
                <w:shd w:val="clear" w:color="auto" w:fill="FFFFFF"/>
              </w:rPr>
            </w:pPr>
            <w:r w:rsidRPr="00AF012C">
              <w:rPr>
                <w:rFonts w:ascii="Arial" w:hAnsi="Arial" w:cs="Arial"/>
                <w:b w:val="0"/>
                <w:sz w:val="24"/>
                <w:szCs w:val="24"/>
                <w:highlight w:val="yellow"/>
                <w:shd w:val="clear" w:color="auto" w:fill="FFFFFF"/>
              </w:rPr>
              <w:t>Spoken Telephone &amp; Spoken and Non-Spoken Video Interpreting</w:t>
            </w:r>
          </w:p>
          <w:p w14:paraId="7F23E9CC" w14:textId="77777777" w:rsidR="00463390" w:rsidRPr="00AF012C" w:rsidRDefault="00463390" w:rsidP="00463390">
            <w:pPr>
              <w:pStyle w:val="11table"/>
              <w:numPr>
                <w:ilvl w:val="0"/>
                <w:numId w:val="44"/>
              </w:numPr>
              <w:spacing w:before="120" w:after="120"/>
              <w:rPr>
                <w:rFonts w:ascii="Arial" w:hAnsi="Arial" w:cs="Arial"/>
                <w:b w:val="0"/>
                <w:sz w:val="24"/>
                <w:szCs w:val="24"/>
                <w:shd w:val="clear" w:color="auto" w:fill="FFFFFF"/>
              </w:rPr>
            </w:pPr>
            <w:r w:rsidRPr="00AF012C">
              <w:rPr>
                <w:rFonts w:ascii="Arial" w:hAnsi="Arial" w:cs="Arial"/>
                <w:b w:val="0"/>
                <w:sz w:val="24"/>
                <w:szCs w:val="24"/>
                <w:highlight w:val="yellow"/>
                <w:shd w:val="clear" w:color="auto" w:fill="FFFFFF"/>
              </w:rPr>
              <w:t>Spoken and Non-Spoken Face to Face Interpreting</w:t>
            </w:r>
          </w:p>
          <w:p w14:paraId="1FCD23C2" w14:textId="77777777" w:rsidR="00463390" w:rsidRPr="00AF012C" w:rsidRDefault="00463390" w:rsidP="00463390">
            <w:pPr>
              <w:pStyle w:val="11table"/>
              <w:numPr>
                <w:ilvl w:val="0"/>
                <w:numId w:val="0"/>
              </w:numPr>
              <w:spacing w:before="120" w:after="120"/>
              <w:rPr>
                <w:rFonts w:ascii="Arial" w:hAnsi="Arial" w:cs="Arial"/>
                <w:b w:val="0"/>
                <w:sz w:val="24"/>
                <w:szCs w:val="24"/>
                <w:shd w:val="clear" w:color="auto" w:fill="FFFFFF"/>
              </w:rPr>
            </w:pPr>
            <w:r w:rsidRPr="00AF012C">
              <w:rPr>
                <w:rFonts w:ascii="Arial" w:hAnsi="Arial" w:cs="Arial"/>
                <w:b w:val="0"/>
                <w:sz w:val="24"/>
                <w:szCs w:val="24"/>
                <w:highlight w:val="yellow"/>
                <w:shd w:val="clear" w:color="auto" w:fill="FFFFFF"/>
              </w:rPr>
              <w:lastRenderedPageBreak/>
              <w:t>The Supplier must provide all the mandatory requirements set out in Section 3 and the services described in Appendix 1 of Framework Schedule 1 (Specification).</w:t>
            </w:r>
            <w:r>
              <w:rPr>
                <w:rFonts w:ascii="Arial" w:hAnsi="Arial" w:cs="Arial"/>
                <w:b w:val="0"/>
                <w:sz w:val="24"/>
                <w:szCs w:val="24"/>
                <w:shd w:val="clear" w:color="auto" w:fill="FFFFFF"/>
              </w:rPr>
              <w:t>]</w:t>
            </w:r>
          </w:p>
          <w:p w14:paraId="1BE18BA4" w14:textId="77777777" w:rsidR="00463390" w:rsidRPr="00AF012C" w:rsidRDefault="00463390" w:rsidP="00463390">
            <w:pPr>
              <w:pStyle w:val="11table"/>
              <w:numPr>
                <w:ilvl w:val="0"/>
                <w:numId w:val="0"/>
              </w:numPr>
              <w:spacing w:before="240" w:after="120"/>
              <w:rPr>
                <w:rFonts w:ascii="Arial" w:hAnsi="Arial" w:cs="Arial"/>
                <w:sz w:val="24"/>
                <w:szCs w:val="24"/>
                <w:highlight w:val="yellow"/>
                <w:shd w:val="clear" w:color="auto" w:fill="FFFFFF"/>
              </w:rPr>
            </w:pPr>
            <w:r>
              <w:rPr>
                <w:rFonts w:ascii="Arial" w:hAnsi="Arial" w:cs="Arial"/>
                <w:sz w:val="24"/>
                <w:szCs w:val="24"/>
                <w:highlight w:val="yellow"/>
                <w:shd w:val="clear" w:color="auto" w:fill="FFFFFF"/>
              </w:rPr>
              <w:t>[</w:t>
            </w:r>
            <w:r w:rsidRPr="00AF012C">
              <w:rPr>
                <w:rFonts w:ascii="Arial" w:hAnsi="Arial" w:cs="Arial"/>
                <w:sz w:val="24"/>
                <w:szCs w:val="24"/>
                <w:highlight w:val="yellow"/>
                <w:shd w:val="clear" w:color="auto" w:fill="FFFFFF"/>
              </w:rPr>
              <w:t xml:space="preserve">Lot 2 </w:t>
            </w:r>
          </w:p>
          <w:p w14:paraId="36B6D4F7" w14:textId="77777777" w:rsidR="00463390" w:rsidRPr="00AF012C" w:rsidRDefault="00463390" w:rsidP="00463390">
            <w:pPr>
              <w:pStyle w:val="11table"/>
              <w:numPr>
                <w:ilvl w:val="0"/>
                <w:numId w:val="0"/>
              </w:numPr>
              <w:spacing w:before="120" w:after="120"/>
              <w:rPr>
                <w:rFonts w:ascii="Arial" w:hAnsi="Arial" w:cs="Arial"/>
                <w:b w:val="0"/>
                <w:sz w:val="24"/>
                <w:szCs w:val="24"/>
                <w:highlight w:val="yellow"/>
              </w:rPr>
            </w:pPr>
            <w:r w:rsidRPr="00AF012C">
              <w:rPr>
                <w:rFonts w:ascii="Arial" w:hAnsi="Arial" w:cs="Arial"/>
                <w:b w:val="0"/>
                <w:sz w:val="24"/>
                <w:szCs w:val="24"/>
                <w:highlight w:val="yellow"/>
              </w:rPr>
              <w:t>The provision of Translation, Transcription and Ancillary Services throughout the United Kingdom of Great Britain and Northern Ireland.</w:t>
            </w:r>
          </w:p>
          <w:p w14:paraId="1F14DF06" w14:textId="77777777" w:rsidR="00463390" w:rsidRPr="00AF012C" w:rsidRDefault="00463390" w:rsidP="00463390">
            <w:pPr>
              <w:pStyle w:val="11table"/>
              <w:numPr>
                <w:ilvl w:val="0"/>
                <w:numId w:val="44"/>
              </w:numPr>
              <w:spacing w:before="120" w:after="120"/>
              <w:rPr>
                <w:rFonts w:ascii="Arial" w:hAnsi="Arial" w:cs="Arial"/>
                <w:b w:val="0"/>
                <w:sz w:val="24"/>
                <w:szCs w:val="24"/>
                <w:highlight w:val="yellow"/>
              </w:rPr>
            </w:pPr>
            <w:r w:rsidRPr="00AF012C">
              <w:rPr>
                <w:rFonts w:ascii="Arial" w:hAnsi="Arial" w:cs="Arial"/>
                <w:b w:val="0"/>
                <w:sz w:val="24"/>
                <w:szCs w:val="24"/>
                <w:highlight w:val="yellow"/>
              </w:rPr>
              <w:t>Translation: The conversion of written documents into another language as text.</w:t>
            </w:r>
          </w:p>
          <w:p w14:paraId="7EBCB41B" w14:textId="77777777" w:rsidR="00463390" w:rsidRPr="00AF012C" w:rsidRDefault="00463390" w:rsidP="00463390">
            <w:pPr>
              <w:pStyle w:val="11table"/>
              <w:numPr>
                <w:ilvl w:val="0"/>
                <w:numId w:val="44"/>
              </w:numPr>
              <w:spacing w:before="120" w:after="120"/>
              <w:rPr>
                <w:rFonts w:ascii="Arial" w:hAnsi="Arial" w:cs="Arial"/>
                <w:b w:val="0"/>
                <w:sz w:val="24"/>
                <w:szCs w:val="24"/>
                <w:highlight w:val="yellow"/>
              </w:rPr>
            </w:pPr>
            <w:r w:rsidRPr="00AF012C">
              <w:rPr>
                <w:rFonts w:ascii="Arial" w:hAnsi="Arial" w:cs="Arial"/>
                <w:b w:val="0"/>
                <w:sz w:val="24"/>
                <w:szCs w:val="24"/>
                <w:highlight w:val="yellow"/>
              </w:rPr>
              <w:t>Transcription: The conversion of written documents into alternative formats such as Print, Audio, Video or normal print or vice versa.</w:t>
            </w:r>
          </w:p>
          <w:p w14:paraId="2856623A" w14:textId="77777777" w:rsidR="00463390" w:rsidRPr="00AF012C" w:rsidRDefault="00463390" w:rsidP="00463390">
            <w:pPr>
              <w:pStyle w:val="11table"/>
              <w:numPr>
                <w:ilvl w:val="0"/>
                <w:numId w:val="44"/>
              </w:numPr>
              <w:spacing w:before="120" w:after="120"/>
              <w:rPr>
                <w:rFonts w:ascii="Arial" w:hAnsi="Arial" w:cs="Arial"/>
                <w:b w:val="0"/>
                <w:sz w:val="24"/>
                <w:szCs w:val="24"/>
                <w:highlight w:val="yellow"/>
              </w:rPr>
            </w:pPr>
            <w:r w:rsidRPr="00AF012C">
              <w:rPr>
                <w:rFonts w:ascii="Arial" w:hAnsi="Arial" w:cs="Arial"/>
                <w:b w:val="0"/>
                <w:sz w:val="24"/>
                <w:szCs w:val="24"/>
                <w:highlight w:val="yellow"/>
              </w:rPr>
              <w:t>Ancillary Services: Additional services which support the translation/transcription service.</w:t>
            </w:r>
          </w:p>
          <w:p w14:paraId="15030CA3" w14:textId="77777777" w:rsidR="00463390" w:rsidRPr="00AF012C" w:rsidRDefault="00463390" w:rsidP="00463390">
            <w:pPr>
              <w:pStyle w:val="11table"/>
              <w:numPr>
                <w:ilvl w:val="0"/>
                <w:numId w:val="0"/>
              </w:numPr>
              <w:spacing w:before="120" w:after="120"/>
              <w:rPr>
                <w:rFonts w:ascii="Arial" w:hAnsi="Arial" w:cs="Arial"/>
                <w:b w:val="0"/>
                <w:sz w:val="24"/>
                <w:szCs w:val="24"/>
                <w:highlight w:val="yellow"/>
              </w:rPr>
            </w:pPr>
            <w:r w:rsidRPr="00AF012C">
              <w:rPr>
                <w:rFonts w:ascii="Arial" w:hAnsi="Arial" w:cs="Arial"/>
                <w:b w:val="0"/>
                <w:sz w:val="24"/>
                <w:szCs w:val="24"/>
                <w:highlight w:val="yellow"/>
              </w:rPr>
              <w:t xml:space="preserve">Please note this Lot </w:t>
            </w:r>
            <w:r>
              <w:rPr>
                <w:rFonts w:ascii="Arial" w:hAnsi="Arial" w:cs="Arial"/>
                <w:b w:val="0"/>
                <w:sz w:val="24"/>
                <w:szCs w:val="24"/>
                <w:highlight w:val="yellow"/>
              </w:rPr>
              <w:t xml:space="preserve">does </w:t>
            </w:r>
            <w:r w:rsidRPr="00AF012C">
              <w:rPr>
                <w:rFonts w:ascii="Arial" w:hAnsi="Arial" w:cs="Arial"/>
                <w:b w:val="0"/>
                <w:sz w:val="24"/>
                <w:szCs w:val="24"/>
                <w:highlight w:val="yellow"/>
              </w:rPr>
              <w:t>not support any Non-Spoken elements such as Braille or In-vision British Sign Language (BSL). Please refer to Lot 4 for these services.</w:t>
            </w:r>
          </w:p>
          <w:p w14:paraId="31087A38" w14:textId="77777777" w:rsidR="00463390" w:rsidRDefault="00463390" w:rsidP="00463390">
            <w:pPr>
              <w:pStyle w:val="11table"/>
              <w:numPr>
                <w:ilvl w:val="0"/>
                <w:numId w:val="0"/>
              </w:numPr>
              <w:spacing w:before="120" w:after="120"/>
              <w:rPr>
                <w:rFonts w:ascii="Arial" w:hAnsi="Arial" w:cs="Arial"/>
                <w:b w:val="0"/>
                <w:sz w:val="24"/>
                <w:szCs w:val="24"/>
              </w:rPr>
            </w:pPr>
            <w:r w:rsidRPr="00AF012C">
              <w:rPr>
                <w:rFonts w:ascii="Arial" w:hAnsi="Arial" w:cs="Arial"/>
                <w:b w:val="0"/>
                <w:sz w:val="24"/>
                <w:szCs w:val="24"/>
                <w:highlight w:val="yellow"/>
              </w:rPr>
              <w:t xml:space="preserve">The Supplier must </w:t>
            </w:r>
            <w:r>
              <w:rPr>
                <w:rFonts w:ascii="Arial" w:hAnsi="Arial" w:cs="Arial"/>
                <w:b w:val="0"/>
                <w:sz w:val="24"/>
                <w:szCs w:val="24"/>
                <w:highlight w:val="yellow"/>
              </w:rPr>
              <w:t>p</w:t>
            </w:r>
            <w:r w:rsidRPr="00AF012C">
              <w:rPr>
                <w:rFonts w:ascii="Arial" w:hAnsi="Arial" w:cs="Arial"/>
                <w:b w:val="0"/>
                <w:sz w:val="24"/>
                <w:szCs w:val="24"/>
                <w:highlight w:val="yellow"/>
              </w:rPr>
              <w:t>rovide all the mandatory requirements set out in Section 3 and the services described in Appendix 2 of Framework Schedule 1 (Specification).</w:t>
            </w:r>
            <w:r>
              <w:rPr>
                <w:rFonts w:ascii="Arial" w:hAnsi="Arial" w:cs="Arial"/>
                <w:b w:val="0"/>
                <w:sz w:val="24"/>
                <w:szCs w:val="24"/>
              </w:rPr>
              <w:t>]</w:t>
            </w:r>
          </w:p>
          <w:p w14:paraId="2D45883E" w14:textId="77777777" w:rsidR="00463390" w:rsidRPr="00AF012C" w:rsidRDefault="00463390" w:rsidP="00463390">
            <w:pPr>
              <w:pStyle w:val="11table"/>
              <w:numPr>
                <w:ilvl w:val="0"/>
                <w:numId w:val="0"/>
              </w:numPr>
              <w:spacing w:before="240" w:after="120"/>
              <w:rPr>
                <w:rFonts w:ascii="Arial" w:hAnsi="Arial" w:cs="Arial"/>
                <w:sz w:val="24"/>
                <w:szCs w:val="24"/>
                <w:highlight w:val="yellow"/>
              </w:rPr>
            </w:pPr>
            <w:r>
              <w:rPr>
                <w:rFonts w:ascii="Arial" w:hAnsi="Arial" w:cs="Arial"/>
                <w:sz w:val="24"/>
                <w:szCs w:val="24"/>
                <w:highlight w:val="yellow"/>
              </w:rPr>
              <w:t>[</w:t>
            </w:r>
            <w:r w:rsidRPr="00AF012C">
              <w:rPr>
                <w:rFonts w:ascii="Arial" w:hAnsi="Arial" w:cs="Arial"/>
                <w:sz w:val="24"/>
                <w:szCs w:val="24"/>
                <w:highlight w:val="yellow"/>
              </w:rPr>
              <w:t xml:space="preserve">Lot 3 </w:t>
            </w:r>
          </w:p>
          <w:p w14:paraId="5F887A74" w14:textId="77777777" w:rsidR="00463390" w:rsidRPr="00AF012C" w:rsidRDefault="00463390" w:rsidP="00463390">
            <w:pPr>
              <w:pStyle w:val="11table"/>
              <w:numPr>
                <w:ilvl w:val="0"/>
                <w:numId w:val="0"/>
              </w:numPr>
              <w:spacing w:before="120" w:after="120"/>
              <w:rPr>
                <w:rFonts w:ascii="Arial" w:hAnsi="Arial" w:cs="Arial"/>
                <w:b w:val="0"/>
                <w:sz w:val="24"/>
                <w:szCs w:val="24"/>
                <w:highlight w:val="yellow"/>
                <w:shd w:val="clear" w:color="auto" w:fill="FFFFFF"/>
              </w:rPr>
            </w:pPr>
            <w:r w:rsidRPr="00AF012C">
              <w:rPr>
                <w:rFonts w:ascii="Arial" w:hAnsi="Arial" w:cs="Arial"/>
                <w:b w:val="0"/>
                <w:sz w:val="24"/>
                <w:szCs w:val="24"/>
                <w:highlight w:val="yellow"/>
                <w:shd w:val="clear" w:color="auto" w:fill="FFFFFF"/>
              </w:rPr>
              <w:t>The provision of a Telephone Interpreting and Spoken Video Language Services throughout the United Kingdom of Great Britain and Northern Ireland.</w:t>
            </w:r>
            <w:r w:rsidRPr="00AF012C">
              <w:rPr>
                <w:rFonts w:ascii="Arial" w:hAnsi="Arial" w:cs="Arial"/>
                <w:b w:val="0"/>
                <w:sz w:val="24"/>
                <w:szCs w:val="24"/>
                <w:highlight w:val="yellow"/>
              </w:rPr>
              <w:br/>
            </w:r>
            <w:r w:rsidRPr="00AF012C">
              <w:rPr>
                <w:rFonts w:ascii="Arial" w:hAnsi="Arial" w:cs="Arial"/>
                <w:b w:val="0"/>
                <w:sz w:val="24"/>
                <w:szCs w:val="24"/>
                <w:highlight w:val="yellow"/>
                <w:shd w:val="clear" w:color="auto" w:fill="FFFFFF"/>
              </w:rPr>
              <w:t>This includes the provision of a consecutive and simultaneous interpreting either by telephone or video technology. The interpreter in all cases must convert the spoken language from one language to another enabling listeners and speakers to understand each other.</w:t>
            </w:r>
            <w:r w:rsidRPr="00AF012C">
              <w:rPr>
                <w:rFonts w:ascii="Arial" w:hAnsi="Arial" w:cs="Arial"/>
                <w:b w:val="0"/>
                <w:sz w:val="24"/>
                <w:szCs w:val="24"/>
                <w:highlight w:val="yellow"/>
              </w:rPr>
              <w:br/>
            </w:r>
            <w:r w:rsidRPr="00AF012C">
              <w:rPr>
                <w:rFonts w:ascii="Arial" w:hAnsi="Arial" w:cs="Arial"/>
                <w:b w:val="0"/>
                <w:sz w:val="24"/>
                <w:szCs w:val="24"/>
                <w:highlight w:val="yellow"/>
              </w:rPr>
              <w:br/>
            </w:r>
            <w:r w:rsidRPr="00AF012C">
              <w:rPr>
                <w:rFonts w:ascii="Arial" w:hAnsi="Arial" w:cs="Arial"/>
                <w:b w:val="0"/>
                <w:sz w:val="24"/>
                <w:szCs w:val="24"/>
                <w:highlight w:val="yellow"/>
                <w:shd w:val="clear" w:color="auto" w:fill="FFFFFF"/>
              </w:rPr>
              <w:t>The Services which shall be provided under this Lot include:</w:t>
            </w:r>
          </w:p>
          <w:p w14:paraId="11CE9C5E" w14:textId="77777777" w:rsidR="00463390" w:rsidRPr="00AF012C" w:rsidRDefault="00463390" w:rsidP="00463390">
            <w:pPr>
              <w:pStyle w:val="11table"/>
              <w:numPr>
                <w:ilvl w:val="0"/>
                <w:numId w:val="46"/>
              </w:numPr>
              <w:spacing w:before="120" w:after="120"/>
              <w:rPr>
                <w:rFonts w:ascii="Arial" w:hAnsi="Arial" w:cs="Arial"/>
                <w:b w:val="0"/>
                <w:sz w:val="24"/>
                <w:szCs w:val="24"/>
                <w:highlight w:val="yellow"/>
                <w:shd w:val="clear" w:color="auto" w:fill="FFFFFF"/>
              </w:rPr>
            </w:pPr>
            <w:r w:rsidRPr="00AF012C">
              <w:rPr>
                <w:rFonts w:ascii="Arial" w:hAnsi="Arial" w:cs="Arial"/>
                <w:b w:val="0"/>
                <w:sz w:val="24"/>
                <w:szCs w:val="24"/>
                <w:highlight w:val="yellow"/>
                <w:shd w:val="clear" w:color="auto" w:fill="FFFFFF"/>
              </w:rPr>
              <w:t>A scheduled telephone/video interpreting service for customers who prefer to book an interpreter in advance of an Assignment.</w:t>
            </w:r>
          </w:p>
          <w:p w14:paraId="3E518F06" w14:textId="77777777" w:rsidR="00463390" w:rsidRPr="00AF012C" w:rsidRDefault="00463390" w:rsidP="00463390">
            <w:pPr>
              <w:pStyle w:val="11table"/>
              <w:numPr>
                <w:ilvl w:val="0"/>
                <w:numId w:val="46"/>
              </w:numPr>
              <w:spacing w:before="120" w:after="120"/>
              <w:rPr>
                <w:rFonts w:ascii="Arial" w:hAnsi="Arial" w:cs="Arial"/>
                <w:b w:val="0"/>
                <w:sz w:val="24"/>
                <w:szCs w:val="24"/>
                <w:highlight w:val="yellow"/>
                <w:shd w:val="clear" w:color="auto" w:fill="FFFFFF"/>
              </w:rPr>
            </w:pPr>
            <w:r w:rsidRPr="00AF012C">
              <w:rPr>
                <w:rFonts w:ascii="Arial" w:hAnsi="Arial" w:cs="Arial"/>
                <w:b w:val="0"/>
                <w:sz w:val="24"/>
                <w:szCs w:val="24"/>
                <w:highlight w:val="yellow"/>
                <w:shd w:val="clear" w:color="auto" w:fill="FFFFFF"/>
              </w:rPr>
              <w:t>On demand Telephone Interpreting for non-English speakers who need to use an Interpreter immediately over the telephone.</w:t>
            </w:r>
          </w:p>
          <w:p w14:paraId="59E8C0F4" w14:textId="77777777" w:rsidR="00463390" w:rsidRPr="00AF012C" w:rsidRDefault="00463390" w:rsidP="00463390">
            <w:pPr>
              <w:pStyle w:val="11table"/>
              <w:numPr>
                <w:ilvl w:val="0"/>
                <w:numId w:val="46"/>
              </w:numPr>
              <w:spacing w:before="120" w:after="120"/>
              <w:rPr>
                <w:rFonts w:ascii="Arial" w:hAnsi="Arial" w:cs="Arial"/>
                <w:b w:val="0"/>
                <w:sz w:val="24"/>
                <w:szCs w:val="24"/>
                <w:highlight w:val="yellow"/>
                <w:shd w:val="clear" w:color="auto" w:fill="FFFFFF"/>
              </w:rPr>
            </w:pPr>
            <w:r w:rsidRPr="00AF012C">
              <w:rPr>
                <w:rFonts w:ascii="Arial" w:hAnsi="Arial" w:cs="Arial"/>
                <w:b w:val="0"/>
                <w:sz w:val="24"/>
                <w:szCs w:val="24"/>
                <w:highlight w:val="yellow"/>
                <w:shd w:val="clear" w:color="auto" w:fill="FFFFFF"/>
              </w:rPr>
              <w:t>In some instances it may be possible to provide an on demand video interpreting service but this will be agreed between the Supplier and Buyer at Call Off.</w:t>
            </w:r>
          </w:p>
          <w:p w14:paraId="513F406F" w14:textId="77777777" w:rsidR="00463390" w:rsidRPr="00AF012C" w:rsidRDefault="00463390" w:rsidP="00463390">
            <w:pPr>
              <w:pStyle w:val="11table"/>
              <w:numPr>
                <w:ilvl w:val="0"/>
                <w:numId w:val="0"/>
              </w:numPr>
              <w:spacing w:before="120" w:after="120"/>
              <w:rPr>
                <w:rFonts w:ascii="Arial" w:hAnsi="Arial" w:cs="Arial"/>
                <w:b w:val="0"/>
                <w:sz w:val="24"/>
                <w:szCs w:val="24"/>
                <w:shd w:val="clear" w:color="auto" w:fill="FFFFFF"/>
              </w:rPr>
            </w:pPr>
            <w:r w:rsidRPr="00AF012C">
              <w:rPr>
                <w:rFonts w:ascii="Arial" w:hAnsi="Arial" w:cs="Arial"/>
                <w:b w:val="0"/>
                <w:sz w:val="24"/>
                <w:szCs w:val="24"/>
                <w:highlight w:val="yellow"/>
                <w:shd w:val="clear" w:color="auto" w:fill="FFFFFF"/>
              </w:rPr>
              <w:t>The Supplier must provide all the mandatory requirements set out in Section 3 and the services described in Appendix 3 of Framework Schedule 1 (Specification).</w:t>
            </w:r>
            <w:r>
              <w:rPr>
                <w:rFonts w:ascii="Arial" w:hAnsi="Arial" w:cs="Arial"/>
                <w:b w:val="0"/>
                <w:sz w:val="24"/>
                <w:szCs w:val="24"/>
                <w:shd w:val="clear" w:color="auto" w:fill="FFFFFF"/>
              </w:rPr>
              <w:t>]</w:t>
            </w:r>
          </w:p>
          <w:p w14:paraId="0297BC78" w14:textId="77777777" w:rsidR="00463390" w:rsidRPr="00AF012C" w:rsidRDefault="00463390" w:rsidP="00463390">
            <w:pPr>
              <w:pStyle w:val="11table"/>
              <w:numPr>
                <w:ilvl w:val="0"/>
                <w:numId w:val="0"/>
              </w:numPr>
              <w:spacing w:before="240" w:after="120"/>
              <w:rPr>
                <w:rFonts w:ascii="Arial" w:hAnsi="Arial" w:cs="Arial"/>
                <w:sz w:val="24"/>
                <w:szCs w:val="24"/>
                <w:shd w:val="clear" w:color="auto" w:fill="FFFFFF"/>
              </w:rPr>
            </w:pPr>
            <w:r>
              <w:rPr>
                <w:rFonts w:ascii="Arial" w:hAnsi="Arial" w:cs="Arial"/>
                <w:sz w:val="24"/>
                <w:szCs w:val="24"/>
                <w:highlight w:val="yellow"/>
                <w:shd w:val="clear" w:color="auto" w:fill="FFFFFF"/>
              </w:rPr>
              <w:t>[</w:t>
            </w:r>
            <w:r w:rsidRPr="00FB65F9">
              <w:rPr>
                <w:rFonts w:ascii="Arial" w:hAnsi="Arial" w:cs="Arial"/>
                <w:sz w:val="24"/>
                <w:szCs w:val="24"/>
                <w:highlight w:val="yellow"/>
                <w:shd w:val="clear" w:color="auto" w:fill="FFFFFF"/>
              </w:rPr>
              <w:t>Lot 4(a-l)</w:t>
            </w:r>
          </w:p>
          <w:p w14:paraId="1225E86A" w14:textId="77777777" w:rsidR="00463390" w:rsidRPr="00AF012C" w:rsidRDefault="00463390" w:rsidP="00463390">
            <w:pPr>
              <w:pStyle w:val="11table"/>
              <w:numPr>
                <w:ilvl w:val="0"/>
                <w:numId w:val="0"/>
              </w:numPr>
              <w:spacing w:before="120" w:after="120"/>
              <w:rPr>
                <w:rFonts w:ascii="Arial" w:hAnsi="Arial" w:cs="Arial"/>
                <w:b w:val="0"/>
                <w:sz w:val="24"/>
                <w:szCs w:val="24"/>
                <w:shd w:val="clear" w:color="auto" w:fill="FFFFFF"/>
              </w:rPr>
            </w:pPr>
            <w:r w:rsidRPr="00FB65F9">
              <w:rPr>
                <w:rFonts w:ascii="Arial" w:hAnsi="Arial" w:cs="Arial"/>
                <w:b w:val="0"/>
                <w:sz w:val="24"/>
                <w:szCs w:val="24"/>
                <w:highlight w:val="yellow"/>
                <w:shd w:val="clear" w:color="auto" w:fill="FFFFFF"/>
              </w:rPr>
              <w:t xml:space="preserve">The provision of Non Spoken Face to Face Interpreters, Video, Translation and Transcription services throughout the United Kingdom of Great Britain </w:t>
            </w:r>
            <w:r w:rsidRPr="00FB65F9">
              <w:rPr>
                <w:rFonts w:ascii="Arial" w:hAnsi="Arial" w:cs="Arial"/>
                <w:b w:val="0"/>
                <w:sz w:val="24"/>
                <w:szCs w:val="24"/>
                <w:highlight w:val="yellow"/>
                <w:shd w:val="clear" w:color="auto" w:fill="FFFFFF"/>
              </w:rPr>
              <w:lastRenderedPageBreak/>
              <w:t>and Northern Ireland</w:t>
            </w:r>
            <w:r>
              <w:rPr>
                <w:rFonts w:ascii="Arial" w:hAnsi="Arial" w:cs="Arial"/>
                <w:b w:val="0"/>
                <w:sz w:val="24"/>
                <w:szCs w:val="24"/>
                <w:highlight w:val="yellow"/>
                <w:shd w:val="clear" w:color="auto" w:fill="FFFFFF"/>
              </w:rPr>
              <w:t>, broken down by region</w:t>
            </w:r>
            <w:r w:rsidRPr="00FB65F9">
              <w:rPr>
                <w:rFonts w:ascii="Arial" w:hAnsi="Arial" w:cs="Arial"/>
                <w:b w:val="0"/>
                <w:sz w:val="24"/>
                <w:szCs w:val="24"/>
                <w:highlight w:val="yellow"/>
                <w:shd w:val="clear" w:color="auto" w:fill="FFFFFF"/>
              </w:rPr>
              <w:t xml:space="preserve"> (see Annex 4).</w:t>
            </w:r>
            <w:r w:rsidRPr="00FB65F9">
              <w:rPr>
                <w:rFonts w:ascii="Arial" w:hAnsi="Arial" w:cs="Arial"/>
                <w:b w:val="0"/>
                <w:sz w:val="24"/>
                <w:szCs w:val="24"/>
                <w:highlight w:val="yellow"/>
              </w:rPr>
              <w:br/>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 xml:space="preserve">The </w:t>
            </w:r>
            <w:r>
              <w:rPr>
                <w:rFonts w:ascii="Arial" w:hAnsi="Arial" w:cs="Arial"/>
                <w:b w:val="0"/>
                <w:sz w:val="24"/>
                <w:szCs w:val="24"/>
                <w:highlight w:val="yellow"/>
                <w:shd w:val="clear" w:color="auto" w:fill="FFFFFF"/>
              </w:rPr>
              <w:t>regional sub</w:t>
            </w:r>
            <w:r w:rsidRPr="00FB65F9">
              <w:rPr>
                <w:rFonts w:ascii="Arial" w:hAnsi="Arial" w:cs="Arial"/>
                <w:b w:val="0"/>
                <w:sz w:val="24"/>
                <w:szCs w:val="24"/>
                <w:highlight w:val="yellow"/>
                <w:shd w:val="clear" w:color="auto" w:fill="FFFFFF"/>
              </w:rPr>
              <w:t>-lots are as follows:</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4a - North East</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4b - North West</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4c - Yorkshire and the Humberside</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4d - East Midlands</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4e - West Midlands</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4f - East of England</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4g – London</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4h - South East</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4i - South West</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4j - Wales</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4k – Scotland</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4l - Northern Ireland</w:t>
            </w:r>
            <w:r w:rsidRPr="00FB65F9">
              <w:rPr>
                <w:rFonts w:ascii="Arial" w:hAnsi="Arial" w:cs="Arial"/>
                <w:b w:val="0"/>
                <w:sz w:val="24"/>
                <w:szCs w:val="24"/>
                <w:highlight w:val="yellow"/>
              </w:rPr>
              <w:br/>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This Lot enables communication to take place between Deaf, Deafblind and others requiring support to access English via face to face interpretation, video technology, written translations and transcription services specific to the non-spoken community.</w:t>
            </w:r>
            <w:r w:rsidRPr="00FB65F9">
              <w:rPr>
                <w:rFonts w:ascii="Arial" w:hAnsi="Arial" w:cs="Arial"/>
                <w:b w:val="0"/>
                <w:sz w:val="24"/>
                <w:szCs w:val="24"/>
                <w:highlight w:val="yellow"/>
              </w:rPr>
              <w:br/>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The Supplier must provide all the mandatory requirements set out in Section 3 and the services described in Appendix 4 of Framework Schedule 1 (Specification).</w:t>
            </w:r>
            <w:r>
              <w:rPr>
                <w:rFonts w:ascii="Arial" w:hAnsi="Arial" w:cs="Arial"/>
                <w:b w:val="0"/>
                <w:sz w:val="24"/>
                <w:szCs w:val="24"/>
                <w:shd w:val="clear" w:color="auto" w:fill="FFFFFF"/>
              </w:rPr>
              <w:t>]</w:t>
            </w:r>
          </w:p>
          <w:p w14:paraId="5351F36A" w14:textId="77777777" w:rsidR="00463390" w:rsidRPr="00FB65F9" w:rsidRDefault="00463390" w:rsidP="00463390">
            <w:pPr>
              <w:pStyle w:val="11table"/>
              <w:numPr>
                <w:ilvl w:val="0"/>
                <w:numId w:val="0"/>
              </w:numPr>
              <w:spacing w:before="240" w:after="120"/>
              <w:rPr>
                <w:rFonts w:ascii="Arial" w:hAnsi="Arial" w:cs="Arial"/>
                <w:sz w:val="24"/>
                <w:szCs w:val="24"/>
                <w:highlight w:val="yellow"/>
                <w:shd w:val="clear" w:color="auto" w:fill="FFFFFF"/>
              </w:rPr>
            </w:pPr>
            <w:r>
              <w:rPr>
                <w:rFonts w:ascii="Arial" w:hAnsi="Arial" w:cs="Arial"/>
                <w:sz w:val="24"/>
                <w:szCs w:val="24"/>
                <w:highlight w:val="yellow"/>
                <w:shd w:val="clear" w:color="auto" w:fill="FFFFFF"/>
              </w:rPr>
              <w:t>[</w:t>
            </w:r>
            <w:r w:rsidRPr="00FB65F9">
              <w:rPr>
                <w:rFonts w:ascii="Arial" w:hAnsi="Arial" w:cs="Arial"/>
                <w:sz w:val="24"/>
                <w:szCs w:val="24"/>
                <w:highlight w:val="yellow"/>
                <w:shd w:val="clear" w:color="auto" w:fill="FFFFFF"/>
              </w:rPr>
              <w:t>Lot 5(a-m)</w:t>
            </w:r>
          </w:p>
          <w:p w14:paraId="09F4103D" w14:textId="77777777" w:rsidR="00463390" w:rsidRPr="00AF012C" w:rsidRDefault="00463390" w:rsidP="00463390">
            <w:pPr>
              <w:pStyle w:val="11table"/>
              <w:numPr>
                <w:ilvl w:val="0"/>
                <w:numId w:val="0"/>
              </w:numPr>
              <w:spacing w:before="120" w:after="120"/>
              <w:rPr>
                <w:rFonts w:ascii="Arial" w:hAnsi="Arial" w:cs="Arial"/>
                <w:b w:val="0"/>
                <w:sz w:val="24"/>
                <w:szCs w:val="24"/>
                <w:shd w:val="clear" w:color="auto" w:fill="FFFFFF"/>
              </w:rPr>
            </w:pPr>
            <w:r w:rsidRPr="00FB65F9">
              <w:rPr>
                <w:rFonts w:ascii="Arial" w:hAnsi="Arial" w:cs="Arial"/>
                <w:b w:val="0"/>
                <w:sz w:val="24"/>
                <w:szCs w:val="24"/>
                <w:highlight w:val="yellow"/>
                <w:shd w:val="clear" w:color="auto" w:fill="FFFFFF"/>
              </w:rPr>
              <w:t>The provision of a Managed Service Provision throughout the United Kingdom of Great Britain and Northern Ireland, and Overseas, broken down by region (Annex 4).</w:t>
            </w:r>
            <w:r w:rsidRPr="00FB65F9">
              <w:rPr>
                <w:rFonts w:ascii="Arial" w:hAnsi="Arial" w:cs="Arial"/>
                <w:b w:val="0"/>
                <w:sz w:val="24"/>
                <w:szCs w:val="24"/>
                <w:highlight w:val="yellow"/>
              </w:rPr>
              <w:br/>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This provision enables one, some or all services to be called off, which will be delivered via Supplier awarded to the specific region. Suppliers shall provide a tailored solution that covers advisory services, administrative support and efficient business processes through the delivery of the buyers language service requirements.</w:t>
            </w:r>
            <w:r w:rsidRPr="00FB65F9">
              <w:rPr>
                <w:rFonts w:ascii="Arial" w:hAnsi="Arial" w:cs="Arial"/>
                <w:b w:val="0"/>
                <w:sz w:val="24"/>
                <w:szCs w:val="24"/>
                <w:highlight w:val="yellow"/>
              </w:rPr>
              <w:br/>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The regional sub-lots are as follows</w:t>
            </w:r>
            <w:proofErr w:type="gramStart"/>
            <w:r w:rsidRPr="00FB65F9">
              <w:rPr>
                <w:rFonts w:ascii="Arial" w:hAnsi="Arial" w:cs="Arial"/>
                <w:b w:val="0"/>
                <w:sz w:val="24"/>
                <w:szCs w:val="24"/>
                <w:highlight w:val="yellow"/>
                <w:shd w:val="clear" w:color="auto" w:fill="FFFFFF"/>
              </w:rPr>
              <w:t>:</w:t>
            </w:r>
            <w:proofErr w:type="gramEnd"/>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5a - North East</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5b - North West</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5c - Yorkshire and the Humberside</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5d - East Midlands</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5e - West Midlands</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5f - East of England</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5g - London</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5h - South East</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5i - South West</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5j - Wales</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5k - Scotland</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lastRenderedPageBreak/>
              <w:t>5l - Northern Ireland</w:t>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5m – Overseas &amp; all UK regions</w:t>
            </w:r>
            <w:r w:rsidRPr="00FB65F9">
              <w:rPr>
                <w:rFonts w:ascii="Arial" w:hAnsi="Arial" w:cs="Arial"/>
                <w:b w:val="0"/>
                <w:sz w:val="24"/>
                <w:szCs w:val="24"/>
                <w:highlight w:val="yellow"/>
              </w:rPr>
              <w:br/>
            </w:r>
            <w:r w:rsidRPr="00FB65F9">
              <w:rPr>
                <w:rFonts w:ascii="Arial" w:hAnsi="Arial" w:cs="Arial"/>
                <w:b w:val="0"/>
                <w:sz w:val="24"/>
                <w:szCs w:val="24"/>
                <w:highlight w:val="yellow"/>
              </w:rPr>
              <w:br/>
            </w:r>
            <w:r w:rsidRPr="00FB65F9">
              <w:rPr>
                <w:rFonts w:ascii="Arial" w:hAnsi="Arial" w:cs="Arial"/>
                <w:b w:val="0"/>
                <w:sz w:val="24"/>
                <w:szCs w:val="24"/>
                <w:highlight w:val="yellow"/>
                <w:shd w:val="clear" w:color="auto" w:fill="FFFFFF"/>
              </w:rPr>
              <w:t>The Supplier must provide all the mandatory requirements set out in Section 3 and the services described in Appendix 5 of Framework Schedule 1 (Specification).</w:t>
            </w:r>
            <w:r>
              <w:rPr>
                <w:rFonts w:ascii="Arial" w:hAnsi="Arial" w:cs="Arial"/>
                <w:b w:val="0"/>
                <w:sz w:val="24"/>
                <w:szCs w:val="24"/>
                <w:shd w:val="clear" w:color="auto" w:fill="FFFFFF"/>
              </w:rPr>
              <w:t>]</w:t>
            </w:r>
          </w:p>
          <w:p w14:paraId="731FA8C2" w14:textId="77777777" w:rsidR="00463390" w:rsidRPr="00FB65F9" w:rsidRDefault="00463390" w:rsidP="00463390">
            <w:pPr>
              <w:pStyle w:val="11table"/>
              <w:numPr>
                <w:ilvl w:val="0"/>
                <w:numId w:val="0"/>
              </w:numPr>
              <w:spacing w:before="240" w:after="120"/>
              <w:rPr>
                <w:rFonts w:ascii="Arial" w:hAnsi="Arial" w:cs="Arial"/>
                <w:sz w:val="24"/>
                <w:szCs w:val="24"/>
                <w:highlight w:val="yellow"/>
                <w:shd w:val="clear" w:color="auto" w:fill="FFFFFF"/>
              </w:rPr>
            </w:pPr>
            <w:r>
              <w:rPr>
                <w:rFonts w:ascii="Arial" w:hAnsi="Arial" w:cs="Arial"/>
                <w:sz w:val="24"/>
                <w:szCs w:val="24"/>
                <w:highlight w:val="yellow"/>
                <w:shd w:val="clear" w:color="auto" w:fill="FFFFFF"/>
              </w:rPr>
              <w:t>[</w:t>
            </w:r>
            <w:r w:rsidRPr="00FB65F9">
              <w:rPr>
                <w:rFonts w:ascii="Arial" w:hAnsi="Arial" w:cs="Arial"/>
                <w:sz w:val="24"/>
                <w:szCs w:val="24"/>
                <w:highlight w:val="yellow"/>
                <w:shd w:val="clear" w:color="auto" w:fill="FFFFFF"/>
              </w:rPr>
              <w:t xml:space="preserve">Lot 6 </w:t>
            </w:r>
          </w:p>
          <w:p w14:paraId="542A5C70" w14:textId="77777777" w:rsidR="00463390" w:rsidRDefault="00463390" w:rsidP="00463390">
            <w:pPr>
              <w:pStyle w:val="11table"/>
              <w:numPr>
                <w:ilvl w:val="0"/>
                <w:numId w:val="0"/>
              </w:numPr>
              <w:spacing w:before="120" w:after="120"/>
              <w:rPr>
                <w:rFonts w:ascii="Arial" w:hAnsi="Arial" w:cs="Arial"/>
                <w:b w:val="0"/>
                <w:sz w:val="24"/>
                <w:szCs w:val="24"/>
                <w:highlight w:val="yellow"/>
                <w:shd w:val="clear" w:color="auto" w:fill="FFFFFF"/>
              </w:rPr>
            </w:pPr>
            <w:r w:rsidRPr="00FB65F9">
              <w:rPr>
                <w:rFonts w:ascii="Arial" w:hAnsi="Arial" w:cs="Arial"/>
                <w:b w:val="0"/>
                <w:sz w:val="24"/>
                <w:szCs w:val="24"/>
                <w:highlight w:val="yellow"/>
                <w:shd w:val="clear" w:color="auto" w:fill="FFFFFF"/>
              </w:rPr>
              <w:t>The provision of a Quality Assurance Service for Buyers of the Framework.</w:t>
            </w:r>
          </w:p>
          <w:p w14:paraId="22DCA51F" w14:textId="5CBFC473" w:rsidR="00463390" w:rsidRDefault="00463390" w:rsidP="00463390">
            <w:pPr>
              <w:pStyle w:val="11table"/>
              <w:numPr>
                <w:ilvl w:val="0"/>
                <w:numId w:val="0"/>
              </w:numPr>
              <w:spacing w:before="120" w:after="120"/>
              <w:rPr>
                <w:rFonts w:ascii="Arial" w:hAnsi="Arial" w:cs="Arial"/>
                <w:b w:val="0"/>
                <w:sz w:val="24"/>
                <w:szCs w:val="24"/>
                <w:highlight w:val="yellow"/>
                <w:shd w:val="clear" w:color="auto" w:fill="FFFFFF"/>
              </w:rPr>
            </w:pPr>
            <w:r w:rsidRPr="00FB65F9">
              <w:rPr>
                <w:rFonts w:ascii="Arial" w:hAnsi="Arial" w:cs="Arial"/>
                <w:b w:val="0"/>
                <w:sz w:val="24"/>
                <w:szCs w:val="24"/>
                <w:highlight w:val="yellow"/>
                <w:shd w:val="clear" w:color="auto" w:fill="FFFFFF"/>
              </w:rPr>
              <w:t>This includes the provision of quality checks on the services provided by Suppliers who are awarded a place on the Framework and any Interpreters/Translators used to deliver a Call Off Contract via the Framework.</w:t>
            </w:r>
          </w:p>
          <w:p w14:paraId="209A07F3" w14:textId="65CDCFB9" w:rsidR="00463390" w:rsidRPr="00FB65F9" w:rsidRDefault="00463390" w:rsidP="00463390">
            <w:pPr>
              <w:pStyle w:val="11table"/>
              <w:numPr>
                <w:ilvl w:val="0"/>
                <w:numId w:val="0"/>
              </w:numPr>
              <w:spacing w:before="120" w:after="120"/>
              <w:rPr>
                <w:rFonts w:ascii="Arial" w:hAnsi="Arial" w:cs="Arial"/>
                <w:b w:val="0"/>
                <w:sz w:val="24"/>
                <w:szCs w:val="24"/>
                <w:highlight w:val="yellow"/>
                <w:shd w:val="clear" w:color="auto" w:fill="FFFFFF"/>
              </w:rPr>
            </w:pPr>
            <w:r w:rsidRPr="00FB65F9">
              <w:rPr>
                <w:rFonts w:ascii="Arial" w:hAnsi="Arial" w:cs="Arial"/>
                <w:b w:val="0"/>
                <w:sz w:val="24"/>
                <w:szCs w:val="24"/>
                <w:highlight w:val="yellow"/>
                <w:shd w:val="clear" w:color="auto" w:fill="FFFFFF"/>
              </w:rPr>
              <w:t>The Services delivered under this Lot include:</w:t>
            </w:r>
          </w:p>
          <w:p w14:paraId="502FB74A" w14:textId="77777777" w:rsidR="00463390" w:rsidRPr="00FB65F9" w:rsidRDefault="00463390" w:rsidP="00463390">
            <w:pPr>
              <w:pStyle w:val="11table"/>
              <w:numPr>
                <w:ilvl w:val="0"/>
                <w:numId w:val="47"/>
              </w:numPr>
              <w:spacing w:before="120" w:after="120"/>
              <w:rPr>
                <w:rFonts w:ascii="Arial" w:hAnsi="Arial" w:cs="Arial"/>
                <w:b w:val="0"/>
                <w:sz w:val="24"/>
                <w:szCs w:val="24"/>
                <w:highlight w:val="yellow"/>
              </w:rPr>
            </w:pPr>
            <w:r w:rsidRPr="00FB65F9">
              <w:rPr>
                <w:rFonts w:ascii="Arial" w:hAnsi="Arial" w:cs="Arial"/>
                <w:b w:val="0"/>
                <w:sz w:val="24"/>
                <w:szCs w:val="24"/>
                <w:highlight w:val="yellow"/>
                <w:shd w:val="clear" w:color="auto" w:fill="FFFFFF"/>
              </w:rPr>
              <w:t>Assessment of a recorded face to face booking (audio or video).</w:t>
            </w:r>
          </w:p>
          <w:p w14:paraId="51976CB2" w14:textId="77777777" w:rsidR="00463390" w:rsidRPr="00FB65F9" w:rsidRDefault="00463390" w:rsidP="00463390">
            <w:pPr>
              <w:pStyle w:val="11table"/>
              <w:numPr>
                <w:ilvl w:val="0"/>
                <w:numId w:val="47"/>
              </w:numPr>
              <w:spacing w:before="120" w:after="120"/>
              <w:rPr>
                <w:rFonts w:ascii="Arial" w:hAnsi="Arial" w:cs="Arial"/>
                <w:b w:val="0"/>
                <w:sz w:val="24"/>
                <w:szCs w:val="24"/>
                <w:highlight w:val="yellow"/>
              </w:rPr>
            </w:pPr>
            <w:r w:rsidRPr="00FB65F9">
              <w:rPr>
                <w:rFonts w:ascii="Arial" w:hAnsi="Arial" w:cs="Arial"/>
                <w:b w:val="0"/>
                <w:sz w:val="24"/>
                <w:szCs w:val="24"/>
                <w:highlight w:val="yellow"/>
                <w:shd w:val="clear" w:color="auto" w:fill="FFFFFF"/>
              </w:rPr>
              <w:t xml:space="preserve">Assessment of a live booking in person (Spoken &amp; Non-Spoken). </w:t>
            </w:r>
          </w:p>
          <w:p w14:paraId="3931C833" w14:textId="77777777" w:rsidR="00463390" w:rsidRPr="00FB65F9" w:rsidRDefault="00463390" w:rsidP="00463390">
            <w:pPr>
              <w:pStyle w:val="11table"/>
              <w:numPr>
                <w:ilvl w:val="0"/>
                <w:numId w:val="47"/>
              </w:numPr>
              <w:spacing w:before="120" w:after="120"/>
              <w:rPr>
                <w:rFonts w:ascii="Arial" w:hAnsi="Arial" w:cs="Arial"/>
                <w:b w:val="0"/>
                <w:sz w:val="24"/>
                <w:szCs w:val="24"/>
                <w:highlight w:val="yellow"/>
              </w:rPr>
            </w:pPr>
            <w:r w:rsidRPr="00FB65F9">
              <w:rPr>
                <w:rFonts w:ascii="Arial" w:hAnsi="Arial" w:cs="Arial"/>
                <w:b w:val="0"/>
                <w:sz w:val="24"/>
                <w:szCs w:val="24"/>
                <w:highlight w:val="yellow"/>
                <w:shd w:val="clear" w:color="auto" w:fill="FFFFFF"/>
              </w:rPr>
              <w:t xml:space="preserve">Assessment of a telephone interpretation. </w:t>
            </w:r>
          </w:p>
          <w:p w14:paraId="45DA16B5" w14:textId="77777777" w:rsidR="00463390" w:rsidRPr="00FB65F9" w:rsidRDefault="00463390" w:rsidP="00463390">
            <w:pPr>
              <w:pStyle w:val="11table"/>
              <w:numPr>
                <w:ilvl w:val="0"/>
                <w:numId w:val="47"/>
              </w:numPr>
              <w:spacing w:before="120" w:after="120"/>
              <w:rPr>
                <w:rFonts w:ascii="Arial" w:hAnsi="Arial" w:cs="Arial"/>
                <w:b w:val="0"/>
                <w:sz w:val="24"/>
                <w:szCs w:val="24"/>
                <w:highlight w:val="yellow"/>
              </w:rPr>
            </w:pPr>
            <w:r w:rsidRPr="00FB65F9">
              <w:rPr>
                <w:rFonts w:ascii="Arial" w:hAnsi="Arial" w:cs="Arial"/>
                <w:b w:val="0"/>
                <w:sz w:val="24"/>
                <w:szCs w:val="24"/>
                <w:highlight w:val="yellow"/>
                <w:shd w:val="clear" w:color="auto" w:fill="FFFFFF"/>
              </w:rPr>
              <w:t xml:space="preserve">Assessment of a video interpretation (Spoken &amp; Non-Spoken). </w:t>
            </w:r>
          </w:p>
          <w:p w14:paraId="5AA5F0D9" w14:textId="77777777" w:rsidR="00463390" w:rsidRPr="00FB65F9" w:rsidRDefault="00463390" w:rsidP="00463390">
            <w:pPr>
              <w:pStyle w:val="11table"/>
              <w:numPr>
                <w:ilvl w:val="0"/>
                <w:numId w:val="47"/>
              </w:numPr>
              <w:spacing w:before="120" w:after="120"/>
              <w:rPr>
                <w:rFonts w:ascii="Arial" w:hAnsi="Arial" w:cs="Arial"/>
                <w:b w:val="0"/>
                <w:sz w:val="24"/>
                <w:szCs w:val="24"/>
                <w:highlight w:val="yellow"/>
              </w:rPr>
            </w:pPr>
            <w:r w:rsidRPr="00FB65F9">
              <w:rPr>
                <w:rFonts w:ascii="Arial" w:hAnsi="Arial" w:cs="Arial"/>
                <w:b w:val="0"/>
                <w:sz w:val="24"/>
                <w:szCs w:val="24"/>
                <w:highlight w:val="yellow"/>
                <w:shd w:val="clear" w:color="auto" w:fill="FFFFFF"/>
              </w:rPr>
              <w:t xml:space="preserve">Assessment of Spoken/Non Spoken language Interpreter via Video Role Play. </w:t>
            </w:r>
          </w:p>
          <w:p w14:paraId="2B159F88" w14:textId="77777777" w:rsidR="00463390" w:rsidRPr="00FB65F9" w:rsidRDefault="00463390" w:rsidP="00463390">
            <w:pPr>
              <w:pStyle w:val="11table"/>
              <w:numPr>
                <w:ilvl w:val="0"/>
                <w:numId w:val="47"/>
              </w:numPr>
              <w:spacing w:before="120" w:after="120"/>
              <w:rPr>
                <w:rFonts w:ascii="Arial" w:hAnsi="Arial" w:cs="Arial"/>
                <w:b w:val="0"/>
                <w:sz w:val="24"/>
                <w:szCs w:val="24"/>
                <w:highlight w:val="yellow"/>
              </w:rPr>
            </w:pPr>
            <w:r w:rsidRPr="00FB65F9">
              <w:rPr>
                <w:rFonts w:ascii="Arial" w:hAnsi="Arial" w:cs="Arial"/>
                <w:b w:val="0"/>
                <w:sz w:val="24"/>
                <w:szCs w:val="24"/>
                <w:highlight w:val="yellow"/>
                <w:shd w:val="clear" w:color="auto" w:fill="FFFFFF"/>
              </w:rPr>
              <w:t xml:space="preserve">Assessment of translated documents. </w:t>
            </w:r>
          </w:p>
          <w:p w14:paraId="7795F10E" w14:textId="77777777" w:rsidR="00463390" w:rsidRPr="00FB65F9" w:rsidRDefault="00463390" w:rsidP="00463390">
            <w:pPr>
              <w:pStyle w:val="11table"/>
              <w:numPr>
                <w:ilvl w:val="0"/>
                <w:numId w:val="47"/>
              </w:numPr>
              <w:spacing w:before="120" w:after="120"/>
              <w:rPr>
                <w:rFonts w:ascii="Arial" w:hAnsi="Arial" w:cs="Arial"/>
                <w:b w:val="0"/>
                <w:sz w:val="24"/>
                <w:szCs w:val="24"/>
                <w:highlight w:val="yellow"/>
              </w:rPr>
            </w:pPr>
            <w:r w:rsidRPr="00FB65F9">
              <w:rPr>
                <w:rFonts w:ascii="Arial" w:hAnsi="Arial" w:cs="Arial"/>
                <w:b w:val="0"/>
                <w:sz w:val="24"/>
                <w:szCs w:val="24"/>
                <w:highlight w:val="yellow"/>
                <w:shd w:val="clear" w:color="auto" w:fill="FFFFFF"/>
              </w:rPr>
              <w:t xml:space="preserve">Assessment of transcriptions. </w:t>
            </w:r>
          </w:p>
          <w:p w14:paraId="4E4D9F52" w14:textId="77777777" w:rsidR="00463390" w:rsidRPr="00FB65F9" w:rsidRDefault="00463390" w:rsidP="00463390">
            <w:pPr>
              <w:pStyle w:val="11table"/>
              <w:numPr>
                <w:ilvl w:val="0"/>
                <w:numId w:val="47"/>
              </w:numPr>
              <w:spacing w:before="120" w:after="120"/>
              <w:rPr>
                <w:rFonts w:ascii="Arial" w:hAnsi="Arial" w:cs="Arial"/>
                <w:b w:val="0"/>
                <w:sz w:val="24"/>
                <w:szCs w:val="24"/>
                <w:highlight w:val="yellow"/>
              </w:rPr>
            </w:pPr>
            <w:r w:rsidRPr="00FB65F9">
              <w:rPr>
                <w:rFonts w:ascii="Arial" w:hAnsi="Arial" w:cs="Arial"/>
                <w:b w:val="0"/>
                <w:sz w:val="24"/>
                <w:szCs w:val="24"/>
                <w:highlight w:val="yellow"/>
                <w:shd w:val="clear" w:color="auto" w:fill="FFFFFF"/>
              </w:rPr>
              <w:t xml:space="preserve">Checking that the requirements in the booking have been met by the Supplier. </w:t>
            </w:r>
          </w:p>
          <w:p w14:paraId="61F360B6" w14:textId="77777777" w:rsidR="00463390" w:rsidRDefault="00463390" w:rsidP="00463390">
            <w:pPr>
              <w:pStyle w:val="11table"/>
              <w:numPr>
                <w:ilvl w:val="0"/>
                <w:numId w:val="0"/>
              </w:numPr>
              <w:spacing w:before="120" w:after="120"/>
              <w:rPr>
                <w:rFonts w:ascii="Arial" w:hAnsi="Arial" w:cs="Arial"/>
                <w:b w:val="0"/>
                <w:sz w:val="24"/>
                <w:szCs w:val="24"/>
                <w:highlight w:val="yellow"/>
                <w:shd w:val="clear" w:color="auto" w:fill="FFFFFF"/>
              </w:rPr>
            </w:pPr>
            <w:r w:rsidRPr="00FB65F9">
              <w:rPr>
                <w:rFonts w:ascii="Arial" w:hAnsi="Arial" w:cs="Arial"/>
                <w:b w:val="0"/>
                <w:sz w:val="24"/>
                <w:szCs w:val="24"/>
                <w:highlight w:val="yellow"/>
                <w:shd w:val="clear" w:color="auto" w:fill="FFFFFF"/>
              </w:rPr>
              <w:t>The Supplier of Lot 6 Quality Assurance cannot be part of any of the other Lot to prevent conflict of interests arising.</w:t>
            </w:r>
          </w:p>
          <w:p w14:paraId="7602D8A7" w14:textId="28BEAD58" w:rsidR="00463390" w:rsidRDefault="00463390" w:rsidP="00463390">
            <w:pPr>
              <w:pStyle w:val="11table"/>
              <w:numPr>
                <w:ilvl w:val="0"/>
                <w:numId w:val="0"/>
              </w:numPr>
              <w:spacing w:before="120" w:after="120"/>
              <w:rPr>
                <w:rFonts w:ascii="Arial" w:hAnsi="Arial" w:cs="Arial"/>
                <w:b w:val="0"/>
                <w:sz w:val="24"/>
                <w:szCs w:val="24"/>
              </w:rPr>
            </w:pPr>
            <w:r w:rsidRPr="00FB65F9">
              <w:rPr>
                <w:rFonts w:ascii="Arial" w:hAnsi="Arial" w:cs="Arial"/>
                <w:b w:val="0"/>
                <w:sz w:val="24"/>
                <w:szCs w:val="24"/>
                <w:highlight w:val="yellow"/>
                <w:shd w:val="clear" w:color="auto" w:fill="FFFFFF"/>
              </w:rPr>
              <w:t>The Supplier must provide all the services described in Appendix 6 of Attachment 1a - Framework Schedule 1 (Specification).</w:t>
            </w:r>
            <w:r>
              <w:rPr>
                <w:rFonts w:ascii="Arial" w:hAnsi="Arial" w:cs="Arial"/>
                <w:b w:val="0"/>
                <w:sz w:val="24"/>
                <w:szCs w:val="24"/>
                <w:shd w:val="clear" w:color="auto" w:fill="FFFFFF"/>
              </w:rPr>
              <w:t>]</w:t>
            </w: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FB4C7C5"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42730F2" w14:textId="386CFBF8" w:rsidR="009E7100" w:rsidRPr="002E6F19" w:rsidRDefault="0052136E" w:rsidP="0046339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247D5B4" w:rsidR="00D378AB" w:rsidRPr="002E6F19" w:rsidRDefault="0052136E">
            <w:pPr>
              <w:spacing w:after="0"/>
              <w:ind w:right="936"/>
              <w:rPr>
                <w:rFonts w:ascii="Arial" w:hAnsi="Arial" w:cs="Arial"/>
                <w:sz w:val="24"/>
                <w:szCs w:val="24"/>
                <w:shd w:val="clear" w:color="auto" w:fill="FFFF00"/>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7551D32B" w14:textId="480B3A33" w:rsidR="009E7100" w:rsidRPr="002E6F19" w:rsidRDefault="0052136E" w:rsidP="0046339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6216F9E9" w:rsidR="00D378AB" w:rsidRPr="002E6F19" w:rsidRDefault="0052136E">
            <w:pPr>
              <w:spacing w:after="0"/>
              <w:ind w:right="936"/>
              <w:rPr>
                <w:rFonts w:ascii="Arial" w:hAnsi="Arial" w:cs="Arial"/>
                <w:sz w:val="24"/>
                <w:szCs w:val="24"/>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5A837C76" w:rsidR="00D378AB" w:rsidRPr="002156E6" w:rsidRDefault="002156E6">
            <w:pPr>
              <w:spacing w:after="0"/>
              <w:ind w:right="936"/>
              <w:rPr>
                <w:rFonts w:ascii="Arial" w:hAnsi="Arial" w:cs="Arial"/>
                <w:sz w:val="24"/>
                <w:szCs w:val="24"/>
                <w:highlight w:val="yellow"/>
              </w:rPr>
            </w:pPr>
            <w:r w:rsidRPr="00137F65">
              <w:rPr>
                <w:rFonts w:ascii="Arial" w:hAnsi="Arial" w:cs="Arial"/>
                <w:sz w:val="24"/>
                <w:szCs w:val="24"/>
              </w:rPr>
              <w:t xml:space="preserve">The framework will be established for </w:t>
            </w:r>
            <w:r>
              <w:rPr>
                <w:rFonts w:ascii="Arial" w:hAnsi="Arial" w:cs="Arial"/>
                <w:sz w:val="24"/>
                <w:szCs w:val="24"/>
              </w:rPr>
              <w:t>36</w:t>
            </w:r>
            <w:r w:rsidRPr="00137F65">
              <w:rPr>
                <w:rFonts w:ascii="Arial" w:hAnsi="Arial" w:cs="Arial"/>
                <w:sz w:val="24"/>
                <w:szCs w:val="24"/>
              </w:rPr>
              <w:t xml:space="preserve"> months, with the option to extend for </w:t>
            </w:r>
            <w:r>
              <w:rPr>
                <w:rFonts w:ascii="Arial" w:hAnsi="Arial" w:cs="Arial"/>
                <w:sz w:val="24"/>
                <w:szCs w:val="24"/>
              </w:rPr>
              <w:t>1</w:t>
            </w:r>
            <w:r w:rsidRPr="00137F65">
              <w:rPr>
                <w:rFonts w:ascii="Arial" w:hAnsi="Arial" w:cs="Arial"/>
                <w:sz w:val="24"/>
                <w:szCs w:val="24"/>
              </w:rPr>
              <w:t xml:space="preserve"> further period of 12 consecutive months, executed at</w:t>
            </w:r>
            <w:r>
              <w:rPr>
                <w:rFonts w:ascii="Arial" w:hAnsi="Arial" w:cs="Arial"/>
                <w:sz w:val="24"/>
                <w:szCs w:val="24"/>
              </w:rPr>
              <w:t xml:space="preserve"> the discretion of CCS. </w:t>
            </w:r>
            <w:r w:rsidR="0052136E" w:rsidRPr="002E6F19">
              <w:rPr>
                <w:rFonts w:ascii="Arial" w:hAnsi="Arial" w:cs="Arial"/>
                <w:sz w:val="24"/>
                <w:szCs w:val="24"/>
              </w:rPr>
              <w:t xml:space="preserve">Up to </w:t>
            </w:r>
            <w:r w:rsidR="0052136E"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 xml:space="preserve">Insert </w:t>
            </w:r>
            <w:r w:rsidR="0052136E" w:rsidRPr="002E6F19">
              <w:rPr>
                <w:rFonts w:ascii="Arial" w:hAnsi="Arial" w:cs="Arial"/>
                <w:sz w:val="24"/>
                <w:szCs w:val="24"/>
              </w:rPr>
              <w:t>Day Month Year]</w:t>
            </w: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1569CBA6" w14:textId="6D104C7D"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t>
            </w:r>
            <w:r w:rsidR="0052136E" w:rsidRPr="000C2302">
              <w:rPr>
                <w:rFonts w:ascii="Arial" w:hAnsi="Arial" w:cs="Arial"/>
                <w:sz w:val="24"/>
                <w:szCs w:val="24"/>
              </w:rPr>
              <w:t xml:space="preserve">ward </w:t>
            </w:r>
          </w:p>
          <w:p w14:paraId="6EA07126" w14:textId="0D2284EB"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p</w:t>
            </w:r>
            <w:r w:rsidR="004A2EE0">
              <w:rPr>
                <w:rFonts w:ascii="Arial" w:hAnsi="Arial" w:cs="Arial"/>
                <w:sz w:val="24"/>
                <w:szCs w:val="24"/>
              </w:rPr>
              <w:t>artially re-opening competition</w:t>
            </w:r>
          </w:p>
          <w:p w14:paraId="7FBC3250" w14:textId="5E804C48" w:rsidR="00135884"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0C2302">
              <w:rPr>
                <w:rFonts w:ascii="Arial" w:hAnsi="Arial" w:cs="Arial"/>
                <w:sz w:val="24"/>
                <w:szCs w:val="24"/>
              </w:rPr>
              <w:t>urther</w:t>
            </w:r>
            <w:r>
              <w:rPr>
                <w:rFonts w:ascii="Arial" w:hAnsi="Arial" w:cs="Arial"/>
                <w:sz w:val="24"/>
                <w:szCs w:val="24"/>
              </w:rPr>
              <w:t xml:space="preserve"> c</w:t>
            </w:r>
            <w:r w:rsidR="0052136E" w:rsidRPr="000C2302">
              <w:rPr>
                <w:rFonts w:ascii="Arial" w:hAnsi="Arial" w:cs="Arial"/>
                <w:sz w:val="24"/>
                <w:szCs w:val="24"/>
              </w:rPr>
              <w:t>ompetition</w:t>
            </w:r>
          </w:p>
          <w:p w14:paraId="07119AE8" w14:textId="77777777" w:rsidR="002E6F19" w:rsidRPr="002E6F19" w:rsidRDefault="002E6F19">
            <w:pPr>
              <w:spacing w:after="0"/>
              <w:ind w:right="936"/>
              <w:rPr>
                <w:rFonts w:ascii="Arial" w:hAnsi="Arial" w:cs="Arial"/>
                <w:sz w:val="24"/>
                <w:szCs w:val="24"/>
                <w:shd w:val="clear" w:color="auto" w:fill="FFFF00"/>
              </w:rPr>
            </w:pPr>
          </w:p>
          <w:p w14:paraId="71E3197A" w14:textId="7AFB4397" w:rsidR="00E25EEE" w:rsidRPr="002E6F19" w:rsidRDefault="00AC3B01" w:rsidP="004A2EE0">
            <w:pPr>
              <w:spacing w:after="12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p>
        </w:tc>
      </w:tr>
      <w:tr w:rsidR="00D378AB"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05269C41"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4A2EE0">
              <w:rPr>
                <w:rStyle w:val="Emphasis"/>
                <w:rFonts w:ascii="Arial" w:hAnsi="Arial" w:cs="Arial"/>
                <w:i w:val="0"/>
                <w:sz w:val="24"/>
                <w:szCs w:val="24"/>
              </w:rPr>
              <w:t>RM6141</w:t>
            </w:r>
            <w:r w:rsidR="0097006B" w:rsidRPr="002E6F19">
              <w:rPr>
                <w:rStyle w:val="Emphasis"/>
                <w:rFonts w:ascii="Arial" w:hAnsi="Arial" w:cs="Arial"/>
                <w:i w:val="0"/>
                <w:iCs w:val="0"/>
                <w:sz w:val="24"/>
                <w:szCs w:val="24"/>
              </w:rPr>
              <w:t xml:space="preserve"> </w:t>
            </w:r>
          </w:p>
          <w:p w14:paraId="506A000A" w14:textId="0E21C8EC"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sidR="004A2EE0">
              <w:rPr>
                <w:rStyle w:val="Emphasis"/>
                <w:rFonts w:ascii="Arial" w:hAnsi="Arial" w:cs="Arial"/>
                <w:i w:val="0"/>
                <w:iCs w:val="0"/>
                <w:sz w:val="24"/>
                <w:szCs w:val="24"/>
              </w:rPr>
              <w:t>RM6141</w:t>
            </w:r>
          </w:p>
          <w:p w14:paraId="2EF8C599" w14:textId="2FCC1E3F"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Pr="002E6F19">
              <w:rPr>
                <w:rStyle w:val="Emphasis"/>
                <w:rFonts w:ascii="Arial" w:hAnsi="Arial" w:cs="Arial"/>
                <w:i w:val="0"/>
                <w:iCs w:val="0"/>
                <w:sz w:val="24"/>
                <w:szCs w:val="24"/>
              </w:rPr>
              <w:t xml:space="preserve"> </w:t>
            </w:r>
            <w:r w:rsidR="004A2EE0">
              <w:rPr>
                <w:rStyle w:val="Emphasis"/>
                <w:rFonts w:ascii="Arial" w:hAnsi="Arial" w:cs="Arial"/>
                <w:i w:val="0"/>
                <w:iCs w:val="0"/>
                <w:sz w:val="24"/>
                <w:szCs w:val="24"/>
              </w:rPr>
              <w:t>RM6141</w:t>
            </w:r>
            <w:r w:rsidR="000A66EC" w:rsidRPr="002E6F19">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25D0EBF4"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2 (Staff Transfer)</w:t>
            </w:r>
          </w:p>
          <w:p w14:paraId="0071D949" w14:textId="77777777"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3 (Continuous Improvement)</w:t>
            </w:r>
          </w:p>
          <w:p w14:paraId="2AA96E95" w14:textId="5968669E"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4 (Call-Off Tender</w:t>
            </w:r>
            <w:r w:rsidR="0026083E" w:rsidRPr="00463390">
              <w:rPr>
                <w:rStyle w:val="Emphasis"/>
                <w:rFonts w:ascii="Arial" w:hAnsi="Arial" w:cs="Arial"/>
                <w:i w:val="0"/>
                <w:sz w:val="24"/>
                <w:szCs w:val="24"/>
              </w:rPr>
              <w:t>)</w:t>
            </w:r>
            <w:r w:rsidR="0026083E" w:rsidRPr="00463390">
              <w:rPr>
                <w:rStyle w:val="Emphasis"/>
                <w:rFonts w:ascii="Arial" w:hAnsi="Arial" w:cs="Arial"/>
                <w:i w:val="0"/>
                <w:sz w:val="24"/>
                <w:szCs w:val="24"/>
              </w:rPr>
              <w:tab/>
            </w:r>
            <w:r w:rsidR="0026083E" w:rsidRPr="00463390">
              <w:rPr>
                <w:rStyle w:val="Emphasis"/>
                <w:rFonts w:ascii="Arial" w:hAnsi="Arial" w:cs="Arial"/>
                <w:i w:val="0"/>
                <w:sz w:val="24"/>
                <w:szCs w:val="24"/>
              </w:rPr>
              <w:tab/>
            </w:r>
          </w:p>
          <w:p w14:paraId="41041249" w14:textId="3229213D"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 xml:space="preserve">Call-Off Schedule 5 </w:t>
            </w:r>
            <w:r w:rsidRPr="00463390">
              <w:rPr>
                <w:rStyle w:val="Emphasis"/>
                <w:rFonts w:ascii="Arial" w:hAnsi="Arial" w:cs="Arial"/>
                <w:sz w:val="24"/>
                <w:szCs w:val="24"/>
              </w:rPr>
              <w:t>(</w:t>
            </w:r>
            <w:r w:rsidR="002E6F19" w:rsidRPr="00463390">
              <w:rPr>
                <w:rStyle w:val="Emphasis"/>
                <w:rFonts w:ascii="Arial" w:hAnsi="Arial" w:cs="Arial"/>
                <w:i w:val="0"/>
                <w:sz w:val="24"/>
                <w:szCs w:val="24"/>
              </w:rPr>
              <w:t>Pricing Details)</w:t>
            </w:r>
            <w:r w:rsidR="002E6F19" w:rsidRPr="00463390">
              <w:rPr>
                <w:rStyle w:val="Emphasis"/>
                <w:rFonts w:ascii="Arial" w:hAnsi="Arial" w:cs="Arial"/>
                <w:i w:val="0"/>
                <w:sz w:val="24"/>
                <w:szCs w:val="24"/>
              </w:rPr>
              <w:tab/>
            </w:r>
            <w:r w:rsidR="00E25EEE" w:rsidRPr="00463390">
              <w:rPr>
                <w:rStyle w:val="Emphasis"/>
                <w:rFonts w:ascii="Arial" w:hAnsi="Arial" w:cs="Arial"/>
                <w:i w:val="0"/>
                <w:sz w:val="24"/>
                <w:szCs w:val="24"/>
              </w:rPr>
              <w:t xml:space="preserve">           </w:t>
            </w:r>
          </w:p>
          <w:p w14:paraId="543E5CC9" w14:textId="6EECFDC5"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6 (ICT Services</w:t>
            </w:r>
            <w:r w:rsidR="002E6F19" w:rsidRPr="00463390">
              <w:rPr>
                <w:rStyle w:val="Emphasis"/>
                <w:rFonts w:ascii="Arial" w:hAnsi="Arial" w:cs="Arial"/>
                <w:i w:val="0"/>
                <w:sz w:val="24"/>
                <w:szCs w:val="24"/>
              </w:rPr>
              <w:t xml:space="preserve">) </w:t>
            </w:r>
            <w:r w:rsidR="002E6F19" w:rsidRPr="00463390">
              <w:rPr>
                <w:rStyle w:val="Emphasis"/>
                <w:rFonts w:ascii="Arial" w:hAnsi="Arial" w:cs="Arial"/>
                <w:i w:val="0"/>
                <w:sz w:val="24"/>
                <w:szCs w:val="24"/>
              </w:rPr>
              <w:tab/>
            </w:r>
            <w:r w:rsidR="002E6F19" w:rsidRPr="00463390">
              <w:rPr>
                <w:rStyle w:val="Emphasis"/>
                <w:rFonts w:ascii="Arial" w:hAnsi="Arial" w:cs="Arial"/>
                <w:i w:val="0"/>
                <w:sz w:val="24"/>
                <w:szCs w:val="24"/>
              </w:rPr>
              <w:tab/>
            </w:r>
          </w:p>
          <w:p w14:paraId="777A8094" w14:textId="14D05BE4"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7 (Key Supplier Staff)</w:t>
            </w:r>
            <w:r w:rsidRPr="00463390">
              <w:rPr>
                <w:rStyle w:val="Emphasis"/>
                <w:rFonts w:ascii="Arial" w:hAnsi="Arial" w:cs="Arial"/>
                <w:i w:val="0"/>
                <w:sz w:val="24"/>
                <w:szCs w:val="24"/>
              </w:rPr>
              <w:tab/>
            </w:r>
            <w:r w:rsidRPr="00463390">
              <w:rPr>
                <w:rStyle w:val="Emphasis"/>
                <w:rFonts w:ascii="Arial" w:hAnsi="Arial" w:cs="Arial"/>
                <w:i w:val="0"/>
                <w:sz w:val="24"/>
                <w:szCs w:val="24"/>
              </w:rPr>
              <w:tab/>
            </w:r>
          </w:p>
          <w:p w14:paraId="31A3ADBF" w14:textId="1861EDE8"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8 (Business Continuity and Disaster Recovery) ]</w:t>
            </w:r>
          </w:p>
          <w:p w14:paraId="6F4D3527" w14:textId="6BAAE64D"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9 (Security)</w:t>
            </w:r>
            <w:r w:rsidRPr="00463390">
              <w:rPr>
                <w:rStyle w:val="Emphasis"/>
                <w:rFonts w:ascii="Arial" w:hAnsi="Arial" w:cs="Arial"/>
                <w:i w:val="0"/>
                <w:sz w:val="24"/>
                <w:szCs w:val="24"/>
              </w:rPr>
              <w:tab/>
            </w:r>
            <w:r w:rsidRPr="00463390">
              <w:rPr>
                <w:rStyle w:val="Emphasis"/>
                <w:rFonts w:ascii="Arial" w:hAnsi="Arial" w:cs="Arial"/>
                <w:i w:val="0"/>
                <w:sz w:val="24"/>
                <w:szCs w:val="24"/>
              </w:rPr>
              <w:tab/>
            </w:r>
            <w:r w:rsidR="002E6F19" w:rsidRPr="00463390">
              <w:rPr>
                <w:rStyle w:val="Emphasis"/>
                <w:rFonts w:ascii="Arial" w:hAnsi="Arial" w:cs="Arial"/>
                <w:i w:val="0"/>
                <w:sz w:val="24"/>
                <w:szCs w:val="24"/>
              </w:rPr>
              <w:t xml:space="preserve"> </w:t>
            </w:r>
            <w:r w:rsidR="002E6F19" w:rsidRPr="00463390">
              <w:rPr>
                <w:rStyle w:val="Emphasis"/>
                <w:rFonts w:ascii="Arial" w:hAnsi="Arial" w:cs="Arial"/>
                <w:i w:val="0"/>
                <w:sz w:val="24"/>
                <w:szCs w:val="24"/>
              </w:rPr>
              <w:tab/>
            </w:r>
            <w:r w:rsidRPr="00463390">
              <w:rPr>
                <w:rStyle w:val="Emphasis"/>
                <w:rFonts w:ascii="Arial" w:hAnsi="Arial" w:cs="Arial"/>
                <w:i w:val="0"/>
                <w:sz w:val="24"/>
                <w:szCs w:val="24"/>
              </w:rPr>
              <w:t xml:space="preserve"> </w:t>
            </w:r>
          </w:p>
          <w:p w14:paraId="7FFCFEEB" w14:textId="1651F590"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 xml:space="preserve">Call-Off Schedule 10 </w:t>
            </w:r>
            <w:r w:rsidR="002E6F19" w:rsidRPr="00463390">
              <w:rPr>
                <w:rStyle w:val="Emphasis"/>
                <w:rFonts w:ascii="Arial" w:hAnsi="Arial" w:cs="Arial"/>
                <w:i w:val="0"/>
                <w:sz w:val="24"/>
                <w:szCs w:val="24"/>
              </w:rPr>
              <w:t xml:space="preserve">(Exit Management) </w:t>
            </w:r>
            <w:r w:rsidR="002E6F19" w:rsidRPr="00463390">
              <w:rPr>
                <w:rStyle w:val="Emphasis"/>
                <w:rFonts w:ascii="Arial" w:hAnsi="Arial" w:cs="Arial"/>
                <w:i w:val="0"/>
                <w:sz w:val="24"/>
                <w:szCs w:val="24"/>
              </w:rPr>
              <w:tab/>
            </w:r>
          </w:p>
          <w:p w14:paraId="27CC70D6" w14:textId="614643D7"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 xml:space="preserve">Call-Off Schedule 11 (Installation </w:t>
            </w:r>
            <w:r w:rsidR="00B402DD" w:rsidRPr="00463390">
              <w:rPr>
                <w:rStyle w:val="Emphasis"/>
                <w:rFonts w:ascii="Arial" w:hAnsi="Arial" w:cs="Arial"/>
                <w:i w:val="0"/>
                <w:sz w:val="24"/>
                <w:szCs w:val="24"/>
              </w:rPr>
              <w:t>Works</w:t>
            </w:r>
            <w:r w:rsidR="002E6F19" w:rsidRPr="00463390">
              <w:rPr>
                <w:rStyle w:val="Emphasis"/>
                <w:rFonts w:ascii="Arial" w:hAnsi="Arial" w:cs="Arial"/>
                <w:i w:val="0"/>
                <w:sz w:val="24"/>
                <w:szCs w:val="24"/>
              </w:rPr>
              <w:t xml:space="preserve">) </w:t>
            </w:r>
            <w:r w:rsidR="002E6F19" w:rsidRPr="00463390">
              <w:rPr>
                <w:rStyle w:val="Emphasis"/>
                <w:rFonts w:ascii="Arial" w:hAnsi="Arial" w:cs="Arial"/>
                <w:i w:val="0"/>
                <w:sz w:val="24"/>
                <w:szCs w:val="24"/>
              </w:rPr>
              <w:tab/>
            </w:r>
          </w:p>
          <w:p w14:paraId="69119822" w14:textId="6C4F88B0" w:rsidR="007D0068" w:rsidRPr="00463390" w:rsidRDefault="00E5592B"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 xml:space="preserve">Call-Off Schedule 12 </w:t>
            </w:r>
            <w:r w:rsidR="004A2EE0" w:rsidRPr="00463390">
              <w:rPr>
                <w:rStyle w:val="Emphasis"/>
                <w:rFonts w:ascii="Arial" w:hAnsi="Arial" w:cs="Arial"/>
                <w:i w:val="0"/>
                <w:sz w:val="24"/>
                <w:szCs w:val="24"/>
              </w:rPr>
              <w:t xml:space="preserve">(Clustering) </w:t>
            </w:r>
            <w:r w:rsidR="004A2EE0" w:rsidRPr="00463390">
              <w:rPr>
                <w:rStyle w:val="Emphasis"/>
                <w:rFonts w:ascii="Arial" w:hAnsi="Arial" w:cs="Arial"/>
                <w:i w:val="0"/>
                <w:sz w:val="24"/>
                <w:szCs w:val="24"/>
              </w:rPr>
              <w:tab/>
            </w:r>
            <w:r w:rsidR="004A2EE0" w:rsidRPr="00463390">
              <w:rPr>
                <w:rStyle w:val="Emphasis"/>
                <w:rFonts w:ascii="Arial" w:hAnsi="Arial" w:cs="Arial"/>
                <w:i w:val="0"/>
                <w:sz w:val="24"/>
                <w:szCs w:val="24"/>
              </w:rPr>
              <w:tab/>
            </w:r>
          </w:p>
          <w:p w14:paraId="63063ABF" w14:textId="423BCA2A" w:rsidR="007D0068" w:rsidRPr="00463390" w:rsidRDefault="007D0068" w:rsidP="00176EFA">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13 (</w:t>
            </w:r>
            <w:r w:rsidR="00E5592B" w:rsidRPr="00463390">
              <w:rPr>
                <w:rStyle w:val="Emphasis"/>
                <w:rFonts w:ascii="Arial" w:hAnsi="Arial" w:cs="Arial"/>
                <w:i w:val="0"/>
                <w:sz w:val="24"/>
                <w:szCs w:val="24"/>
              </w:rPr>
              <w:t>Implement</w:t>
            </w:r>
            <w:r w:rsidR="002E6F19" w:rsidRPr="00463390">
              <w:rPr>
                <w:rStyle w:val="Emphasis"/>
                <w:rFonts w:ascii="Arial" w:hAnsi="Arial" w:cs="Arial"/>
                <w:i w:val="0"/>
                <w:sz w:val="24"/>
                <w:szCs w:val="24"/>
              </w:rPr>
              <w:t>ation Plan and Testing)</w:t>
            </w:r>
          </w:p>
          <w:p w14:paraId="0108AEE5" w14:textId="2CB4174C" w:rsidR="007D0068" w:rsidRPr="00463390" w:rsidRDefault="007D0068"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 xml:space="preserve">Call-Off Schedule 14 (Service Levels) </w:t>
            </w:r>
            <w:r w:rsidRPr="00463390">
              <w:rPr>
                <w:rStyle w:val="Emphasis"/>
                <w:rFonts w:ascii="Arial" w:hAnsi="Arial" w:cs="Arial"/>
                <w:i w:val="0"/>
                <w:sz w:val="24"/>
                <w:szCs w:val="24"/>
              </w:rPr>
              <w:tab/>
            </w:r>
            <w:r w:rsidRPr="00463390">
              <w:rPr>
                <w:rStyle w:val="Emphasis"/>
                <w:rFonts w:ascii="Arial" w:hAnsi="Arial" w:cs="Arial"/>
                <w:i w:val="0"/>
                <w:sz w:val="24"/>
                <w:szCs w:val="24"/>
              </w:rPr>
              <w:tab/>
            </w:r>
          </w:p>
          <w:p w14:paraId="452A442F" w14:textId="13EE86FE" w:rsidR="007D0068" w:rsidRPr="00463390" w:rsidRDefault="007D0068"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w:t>
            </w:r>
            <w:r w:rsidR="002E6F19" w:rsidRPr="00463390">
              <w:rPr>
                <w:rStyle w:val="Emphasis"/>
                <w:rFonts w:ascii="Arial" w:hAnsi="Arial" w:cs="Arial"/>
                <w:i w:val="0"/>
                <w:sz w:val="24"/>
                <w:szCs w:val="24"/>
              </w:rPr>
              <w:t>le 15 (</w:t>
            </w:r>
            <w:r w:rsidR="00E5592B" w:rsidRPr="00463390">
              <w:rPr>
                <w:rStyle w:val="Emphasis"/>
                <w:rFonts w:ascii="Arial" w:hAnsi="Arial" w:cs="Arial"/>
                <w:i w:val="0"/>
                <w:sz w:val="24"/>
                <w:szCs w:val="24"/>
              </w:rPr>
              <w:t>Call-Off Contract Management)</w:t>
            </w:r>
          </w:p>
          <w:p w14:paraId="01869360" w14:textId="2FA01E38" w:rsidR="007D0068" w:rsidRPr="00463390" w:rsidRDefault="007D0068"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 xml:space="preserve">Call-Off </w:t>
            </w:r>
            <w:r w:rsidR="002E6F19" w:rsidRPr="00463390">
              <w:rPr>
                <w:rStyle w:val="Emphasis"/>
                <w:rFonts w:ascii="Arial" w:hAnsi="Arial" w:cs="Arial"/>
                <w:i w:val="0"/>
                <w:sz w:val="24"/>
                <w:szCs w:val="24"/>
              </w:rPr>
              <w:t xml:space="preserve">Schedule 16 (Benchmarking) </w:t>
            </w:r>
            <w:r w:rsidR="002E6F19" w:rsidRPr="00463390">
              <w:rPr>
                <w:rStyle w:val="Emphasis"/>
                <w:rFonts w:ascii="Arial" w:hAnsi="Arial" w:cs="Arial"/>
                <w:i w:val="0"/>
                <w:sz w:val="24"/>
                <w:szCs w:val="24"/>
              </w:rPr>
              <w:tab/>
            </w:r>
            <w:r w:rsidR="002E6F19" w:rsidRPr="00463390">
              <w:rPr>
                <w:rStyle w:val="Emphasis"/>
                <w:rFonts w:ascii="Arial" w:hAnsi="Arial" w:cs="Arial"/>
                <w:i w:val="0"/>
                <w:sz w:val="24"/>
                <w:szCs w:val="24"/>
              </w:rPr>
              <w:tab/>
            </w:r>
          </w:p>
          <w:p w14:paraId="22D06FB7" w14:textId="37E6E306" w:rsidR="007D0068" w:rsidRPr="00463390" w:rsidRDefault="007D0068"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17 (M</w:t>
            </w:r>
            <w:r w:rsidR="00E5592B" w:rsidRPr="00463390">
              <w:rPr>
                <w:rStyle w:val="Emphasis"/>
                <w:rFonts w:ascii="Arial" w:hAnsi="Arial" w:cs="Arial"/>
                <w:i w:val="0"/>
                <w:sz w:val="24"/>
                <w:szCs w:val="24"/>
              </w:rPr>
              <w:t>O</w:t>
            </w:r>
            <w:r w:rsidRPr="00463390">
              <w:rPr>
                <w:rStyle w:val="Emphasis"/>
                <w:rFonts w:ascii="Arial" w:hAnsi="Arial" w:cs="Arial"/>
                <w:i w:val="0"/>
                <w:sz w:val="24"/>
                <w:szCs w:val="24"/>
              </w:rPr>
              <w:t xml:space="preserve">D Terms) </w:t>
            </w:r>
            <w:r w:rsidRPr="00463390">
              <w:rPr>
                <w:rStyle w:val="Emphasis"/>
                <w:rFonts w:ascii="Arial" w:hAnsi="Arial" w:cs="Arial"/>
                <w:i w:val="0"/>
                <w:sz w:val="24"/>
                <w:szCs w:val="24"/>
              </w:rPr>
              <w:tab/>
            </w:r>
            <w:r w:rsidRPr="00463390">
              <w:rPr>
                <w:rStyle w:val="Emphasis"/>
                <w:rFonts w:ascii="Arial" w:hAnsi="Arial" w:cs="Arial"/>
                <w:i w:val="0"/>
                <w:sz w:val="24"/>
                <w:szCs w:val="24"/>
              </w:rPr>
              <w:tab/>
            </w:r>
            <w:r w:rsidR="002E6F19" w:rsidRPr="00463390">
              <w:rPr>
                <w:rStyle w:val="Emphasis"/>
                <w:rFonts w:ascii="Arial" w:hAnsi="Arial" w:cs="Arial"/>
                <w:i w:val="0"/>
                <w:sz w:val="24"/>
                <w:szCs w:val="24"/>
              </w:rPr>
              <w:t xml:space="preserve">               </w:t>
            </w:r>
          </w:p>
          <w:p w14:paraId="315A8EE8" w14:textId="27886DBE" w:rsidR="007D0068" w:rsidRPr="00463390" w:rsidRDefault="007D0068"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18 (Background Checks</w:t>
            </w:r>
            <w:r w:rsidR="00176EFA" w:rsidRPr="00463390">
              <w:rPr>
                <w:rStyle w:val="Emphasis"/>
                <w:rFonts w:ascii="Arial" w:hAnsi="Arial" w:cs="Arial"/>
                <w:i w:val="0"/>
                <w:sz w:val="24"/>
                <w:szCs w:val="24"/>
              </w:rPr>
              <w:t xml:space="preserve">) </w:t>
            </w:r>
            <w:r w:rsidR="00176EFA" w:rsidRPr="00463390">
              <w:rPr>
                <w:rStyle w:val="Emphasis"/>
                <w:rFonts w:ascii="Arial" w:hAnsi="Arial" w:cs="Arial"/>
                <w:i w:val="0"/>
                <w:sz w:val="24"/>
                <w:szCs w:val="24"/>
              </w:rPr>
              <w:tab/>
            </w:r>
          </w:p>
          <w:p w14:paraId="7A292DEF" w14:textId="47807EAC" w:rsidR="007D0068" w:rsidRPr="00463390" w:rsidRDefault="007D0068"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19 (Scottish Law)</w:t>
            </w:r>
            <w:r w:rsidRPr="00463390">
              <w:rPr>
                <w:rStyle w:val="Emphasis"/>
                <w:rFonts w:ascii="Arial" w:hAnsi="Arial" w:cs="Arial"/>
                <w:i w:val="0"/>
                <w:sz w:val="24"/>
                <w:szCs w:val="24"/>
              </w:rPr>
              <w:tab/>
            </w:r>
            <w:r w:rsidRPr="00463390">
              <w:rPr>
                <w:rStyle w:val="Emphasis"/>
                <w:rFonts w:ascii="Arial" w:hAnsi="Arial" w:cs="Arial"/>
                <w:i w:val="0"/>
                <w:sz w:val="24"/>
                <w:szCs w:val="24"/>
              </w:rPr>
              <w:tab/>
            </w:r>
            <w:r w:rsidR="002E6F19" w:rsidRPr="00463390">
              <w:rPr>
                <w:rStyle w:val="Emphasis"/>
                <w:rFonts w:ascii="Arial" w:hAnsi="Arial" w:cs="Arial"/>
                <w:i w:val="0"/>
                <w:sz w:val="24"/>
                <w:szCs w:val="24"/>
              </w:rPr>
              <w:t xml:space="preserve">      </w:t>
            </w:r>
          </w:p>
          <w:p w14:paraId="2B507B0F" w14:textId="60416304" w:rsidR="00042B0C" w:rsidRPr="00463390" w:rsidRDefault="000662CD"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20 (</w:t>
            </w:r>
            <w:r w:rsidR="00AC3B01" w:rsidRPr="00463390">
              <w:rPr>
                <w:rStyle w:val="Emphasis"/>
                <w:rFonts w:ascii="Arial" w:hAnsi="Arial" w:cs="Arial"/>
                <w:i w:val="0"/>
                <w:sz w:val="24"/>
                <w:szCs w:val="24"/>
              </w:rPr>
              <w:t>Call-O</w:t>
            </w:r>
            <w:r w:rsidR="008B4FAA" w:rsidRPr="00463390">
              <w:rPr>
                <w:rStyle w:val="Emphasis"/>
                <w:rFonts w:ascii="Arial" w:hAnsi="Arial" w:cs="Arial"/>
                <w:i w:val="0"/>
                <w:sz w:val="24"/>
                <w:szCs w:val="24"/>
              </w:rPr>
              <w:t xml:space="preserve">ff Specification)    </w:t>
            </w:r>
            <w:r w:rsidR="002E6F19" w:rsidRPr="00463390">
              <w:rPr>
                <w:rStyle w:val="Emphasis"/>
                <w:rFonts w:ascii="Arial" w:hAnsi="Arial" w:cs="Arial"/>
                <w:i w:val="0"/>
                <w:sz w:val="24"/>
                <w:szCs w:val="24"/>
              </w:rPr>
              <w:t xml:space="preserve"> </w:t>
            </w:r>
          </w:p>
          <w:p w14:paraId="76ED714A" w14:textId="6B70C4F9" w:rsidR="00F04538" w:rsidRPr="00463390" w:rsidRDefault="00042B0C" w:rsidP="00463390">
            <w:pPr>
              <w:pStyle w:val="ListParagraph"/>
              <w:numPr>
                <w:ilvl w:val="2"/>
                <w:numId w:val="15"/>
              </w:numPr>
              <w:spacing w:after="0" w:line="259" w:lineRule="auto"/>
              <w:rPr>
                <w:rStyle w:val="Emphasis"/>
                <w:rFonts w:ascii="Arial" w:hAnsi="Arial" w:cs="Arial"/>
                <w:i w:val="0"/>
                <w:sz w:val="24"/>
                <w:szCs w:val="24"/>
              </w:rPr>
            </w:pPr>
            <w:r w:rsidRPr="00463390">
              <w:rPr>
                <w:rStyle w:val="Emphasis"/>
                <w:rFonts w:ascii="Arial" w:hAnsi="Arial" w:cs="Arial"/>
                <w:i w:val="0"/>
                <w:sz w:val="24"/>
                <w:szCs w:val="24"/>
              </w:rPr>
              <w:t>Call-Off Schedule 21</w:t>
            </w:r>
            <w:r w:rsidR="00E25EEE" w:rsidRPr="00463390">
              <w:rPr>
                <w:rStyle w:val="Emphasis"/>
                <w:rFonts w:ascii="Arial" w:hAnsi="Arial" w:cs="Arial"/>
                <w:i w:val="0"/>
                <w:sz w:val="24"/>
                <w:szCs w:val="24"/>
              </w:rPr>
              <w:t xml:space="preserve"> (</w:t>
            </w:r>
            <w:r w:rsidR="00F04538" w:rsidRPr="00463390">
              <w:rPr>
                <w:rStyle w:val="Emphasis"/>
                <w:rFonts w:ascii="Arial" w:hAnsi="Arial" w:cs="Arial"/>
                <w:i w:val="0"/>
                <w:sz w:val="24"/>
                <w:szCs w:val="24"/>
              </w:rPr>
              <w:t>Northern Ireland Law</w:t>
            </w:r>
            <w:r w:rsidR="00176EFA" w:rsidRPr="00463390">
              <w:rPr>
                <w:rStyle w:val="Emphasis"/>
                <w:rFonts w:ascii="Arial" w:hAnsi="Arial" w:cs="Arial"/>
                <w:i w:val="0"/>
                <w:sz w:val="24"/>
                <w:szCs w:val="24"/>
              </w:rPr>
              <w:t>)</w:t>
            </w:r>
            <w:r w:rsidR="00F04538" w:rsidRPr="00463390">
              <w:rPr>
                <w:rStyle w:val="Emphasis"/>
                <w:rFonts w:ascii="Arial" w:hAnsi="Arial" w:cs="Arial"/>
                <w:i w:val="0"/>
                <w:sz w:val="24"/>
                <w:szCs w:val="24"/>
              </w:rPr>
              <w:t xml:space="preserve">    </w:t>
            </w:r>
          </w:p>
          <w:p w14:paraId="1EE0376B" w14:textId="7EEF0DB4" w:rsidR="00D378AB" w:rsidRPr="00463390" w:rsidRDefault="0052136E" w:rsidP="00463390">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Framework Schedule 7 (</w:t>
            </w:r>
            <w:r w:rsidR="003779BF" w:rsidRPr="00463390">
              <w:rPr>
                <w:rStyle w:val="Emphasis"/>
                <w:rFonts w:ascii="Arial" w:hAnsi="Arial" w:cs="Arial"/>
                <w:i w:val="0"/>
                <w:sz w:val="24"/>
                <w:szCs w:val="24"/>
              </w:rPr>
              <w:t>Call-Off Award Procedure</w:t>
            </w:r>
            <w:r w:rsidRPr="00463390">
              <w:rPr>
                <w:rStyle w:val="Emphasis"/>
                <w:rFonts w:ascii="Arial" w:hAnsi="Arial" w:cs="Arial"/>
                <w:i w:val="0"/>
                <w:sz w:val="24"/>
                <w:szCs w:val="24"/>
              </w:rPr>
              <w:t>)</w:t>
            </w:r>
          </w:p>
          <w:p w14:paraId="3DC525FD" w14:textId="77777777" w:rsidR="00FE3BE6" w:rsidRPr="00463390" w:rsidRDefault="0052136E"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Framework Schedule 8 (Self Audit Certificate)</w:t>
            </w:r>
          </w:p>
          <w:p w14:paraId="0A3C7F4B" w14:textId="40BD8395" w:rsidR="00B0440E" w:rsidRPr="00463390" w:rsidRDefault="0052136E"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 xml:space="preserve">Framework Schedule 9 (Cyber Essentials Scheme)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lastRenderedPageBreak/>
              <w:t>Joint Schedule 3 (Insurance Requirements)</w:t>
            </w:r>
          </w:p>
          <w:p w14:paraId="44B5885A" w14:textId="4DFC22E6" w:rsidR="00D378AB" w:rsidRPr="00463390" w:rsidRDefault="0052136E"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Joint Schedule 4 (Commercially Sensitive Information)</w:t>
            </w:r>
          </w:p>
          <w:p w14:paraId="033CCD39" w14:textId="4816EC32" w:rsidR="00D378AB" w:rsidRPr="00463390" w:rsidRDefault="0052136E"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Joint Schedule 6 (Key Subcontractors)</w:t>
            </w:r>
          </w:p>
          <w:p w14:paraId="4E99C618" w14:textId="32700A90" w:rsidR="00D378AB" w:rsidRPr="00463390" w:rsidRDefault="0052136E"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 xml:space="preserve">Joint Schedule 7 (Financial </w:t>
            </w:r>
            <w:r w:rsidR="007D0068" w:rsidRPr="00463390">
              <w:rPr>
                <w:rStyle w:val="Emphasis"/>
                <w:rFonts w:ascii="Arial" w:hAnsi="Arial" w:cs="Arial"/>
                <w:i w:val="0"/>
                <w:sz w:val="24"/>
                <w:szCs w:val="24"/>
              </w:rPr>
              <w:t>Difficulties</w:t>
            </w:r>
            <w:r w:rsidRPr="00463390">
              <w:rPr>
                <w:rStyle w:val="Emphasis"/>
                <w:rFonts w:ascii="Arial" w:hAnsi="Arial" w:cs="Arial"/>
                <w:i w:val="0"/>
                <w:sz w:val="24"/>
                <w:szCs w:val="24"/>
              </w:rPr>
              <w:t>)</w:t>
            </w:r>
          </w:p>
          <w:p w14:paraId="7C515E02" w14:textId="0F520C55" w:rsidR="00D378AB" w:rsidRPr="00463390" w:rsidRDefault="0052136E" w:rsidP="00C22CB9">
            <w:pPr>
              <w:pStyle w:val="ListParagraph"/>
              <w:numPr>
                <w:ilvl w:val="0"/>
                <w:numId w:val="43"/>
              </w:numPr>
              <w:spacing w:after="0"/>
              <w:rPr>
                <w:rFonts w:ascii="Arial" w:hAnsi="Arial" w:cs="Arial"/>
                <w:sz w:val="24"/>
                <w:szCs w:val="24"/>
              </w:rPr>
            </w:pPr>
            <w:r w:rsidRPr="00463390">
              <w:rPr>
                <w:rStyle w:val="Emphasis"/>
                <w:rFonts w:ascii="Arial" w:hAnsi="Arial" w:cs="Arial"/>
                <w:i w:val="0"/>
                <w:sz w:val="24"/>
                <w:szCs w:val="24"/>
              </w:rPr>
              <w:t>Joint Schedule 8 (Guarantee)</w:t>
            </w:r>
          </w:p>
          <w:p w14:paraId="79DBBC1B" w14:textId="59AFE06F" w:rsidR="007D0068" w:rsidRPr="00463390" w:rsidRDefault="007D0068"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Joint Schedule 9 (Minimum Standards of Reliability)</w:t>
            </w:r>
          </w:p>
          <w:p w14:paraId="23BDD83D" w14:textId="60EED5E0" w:rsidR="007D0068" w:rsidRPr="00463390" w:rsidRDefault="007D0068"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Joint Schedule 10 (Rectification Plan)</w:t>
            </w:r>
          </w:p>
          <w:p w14:paraId="67B3B46A" w14:textId="4B41EE12" w:rsidR="007D0068" w:rsidRPr="00463390" w:rsidRDefault="007D0068" w:rsidP="00C22CB9">
            <w:pPr>
              <w:pStyle w:val="ListParagraph"/>
              <w:numPr>
                <w:ilvl w:val="0"/>
                <w:numId w:val="43"/>
              </w:numPr>
              <w:spacing w:after="0"/>
              <w:rPr>
                <w:rStyle w:val="Emphasis"/>
                <w:rFonts w:ascii="Arial" w:hAnsi="Arial" w:cs="Arial"/>
                <w:i w:val="0"/>
                <w:sz w:val="24"/>
                <w:szCs w:val="24"/>
              </w:rPr>
            </w:pPr>
            <w:r w:rsidRPr="00463390">
              <w:rPr>
                <w:rStyle w:val="Emphasis"/>
                <w:rFonts w:ascii="Arial" w:hAnsi="Arial" w:cs="Arial"/>
                <w:i w:val="0"/>
                <w:sz w:val="24"/>
                <w:szCs w:val="24"/>
              </w:rPr>
              <w:t>Joint Schedule 12 (</w:t>
            </w:r>
            <w:r w:rsidR="00F04538" w:rsidRPr="00463390">
              <w:rPr>
                <w:rStyle w:val="Emphasis"/>
                <w:rFonts w:ascii="Arial" w:hAnsi="Arial" w:cs="Arial"/>
                <w:i w:val="0"/>
                <w:sz w:val="24"/>
                <w:szCs w:val="24"/>
              </w:rPr>
              <w:t>Supply Chain Visibility</w:t>
            </w:r>
            <w:r w:rsidRPr="00463390">
              <w:rPr>
                <w:rStyle w:val="Emphasis"/>
                <w:rFonts w:ascii="Arial" w:hAnsi="Arial" w:cs="Arial"/>
                <w:i w:val="0"/>
                <w:sz w:val="24"/>
                <w:szCs w:val="24"/>
              </w:rPr>
              <w:t>)</w:t>
            </w:r>
          </w:p>
          <w:p w14:paraId="69CD8AD7" w14:textId="180F8B9F"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E96CC1">
              <w:rPr>
                <w:rStyle w:val="Emphasis"/>
                <w:rFonts w:ascii="Arial" w:hAnsi="Arial" w:cs="Arial"/>
                <w:i w:val="0"/>
                <w:sz w:val="24"/>
                <w:szCs w:val="24"/>
              </w:rPr>
              <w:t>.</w:t>
            </w:r>
            <w:r w:rsidR="00C56BC0">
              <w:rPr>
                <w:rStyle w:val="Emphasis"/>
                <w:rFonts w:ascii="Arial" w:hAnsi="Arial" w:cs="Arial"/>
                <w:i w:val="0"/>
                <w:sz w:val="24"/>
                <w:szCs w:val="24"/>
              </w:rPr>
              <w:t>8</w:t>
            </w:r>
            <w:r w:rsidRPr="002E6F19">
              <w:rPr>
                <w:rStyle w:val="Emphasis"/>
                <w:rFonts w:ascii="Arial" w:hAnsi="Arial" w:cs="Arial"/>
                <w:i w:val="0"/>
                <w:sz w:val="24"/>
                <w:szCs w:val="24"/>
              </w:rPr>
              <w:t>)</w:t>
            </w:r>
          </w:p>
          <w:p w14:paraId="39CC583E" w14:textId="674C7C23"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4A2EE0">
              <w:rPr>
                <w:rFonts w:ascii="Arial" w:hAnsi="Arial" w:cs="Arial"/>
                <w:sz w:val="24"/>
                <w:szCs w:val="24"/>
              </w:rPr>
              <w:t>RM6141</w:t>
            </w:r>
          </w:p>
          <w:p w14:paraId="1F6BAA0A" w14:textId="7105D46A" w:rsidR="00D378AB" w:rsidRPr="002D3935" w:rsidRDefault="0052136E" w:rsidP="004A2EE0">
            <w:pPr>
              <w:pStyle w:val="ListParagraph"/>
              <w:numPr>
                <w:ilvl w:val="0"/>
                <w:numId w:val="15"/>
              </w:numPr>
              <w:spacing w:after="120"/>
              <w:ind w:left="448" w:hanging="357"/>
              <w:rPr>
                <w:rFonts w:ascii="Arial" w:hAnsi="Arial" w:cs="Arial"/>
                <w:b/>
                <w:sz w:val="24"/>
                <w:szCs w:val="24"/>
              </w:rPr>
            </w:pPr>
            <w:r w:rsidRPr="002E6F19">
              <w:rPr>
                <w:rFonts w:ascii="Arial" w:hAnsi="Arial" w:cs="Arial"/>
                <w:sz w:val="24"/>
                <w:szCs w:val="24"/>
              </w:rPr>
              <w:t xml:space="preserve">Framework Schedule 2 (Framework Tender) </w:t>
            </w:r>
            <w:r w:rsidR="004A2EE0">
              <w:rPr>
                <w:rFonts w:ascii="Arial" w:hAnsi="Arial" w:cs="Arial"/>
                <w:sz w:val="24"/>
                <w:szCs w:val="24"/>
              </w:rPr>
              <w:t>RM6141</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w:t>
            </w:r>
            <w:r w:rsidR="004A2EE0">
              <w:rPr>
                <w:rFonts w:ascii="Arial" w:hAnsi="Arial" w:cs="Arial"/>
                <w:sz w:val="24"/>
                <w:szCs w:val="24"/>
              </w:rPr>
              <w:t xml:space="preserve">. </w:t>
            </w:r>
          </w:p>
        </w:tc>
      </w:tr>
      <w:tr w:rsidR="009B3153"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tcPr>
          <w:p w14:paraId="0D09147B" w14:textId="552C5F7B" w:rsidR="009B3153" w:rsidRPr="002E6F19" w:rsidRDefault="009B3153">
            <w:pPr>
              <w:pStyle w:val="11table"/>
              <w:numPr>
                <w:ilvl w:val="0"/>
                <w:numId w:val="32"/>
              </w:numPr>
              <w:ind w:left="360"/>
              <w:rPr>
                <w:rFonts w:ascii="Arial" w:hAnsi="Arial" w:cs="Arial"/>
                <w:bCs/>
                <w:sz w:val="24"/>
                <w:szCs w:val="24"/>
              </w:rPr>
            </w:pPr>
          </w:p>
        </w:tc>
        <w:tc>
          <w:tcPr>
            <w:tcW w:w="1844" w:type="dxa"/>
          </w:tcPr>
          <w:p w14:paraId="30635EF8" w14:textId="4205940E" w:rsidR="007A4D26" w:rsidRPr="002E6F19" w:rsidRDefault="009B3153" w:rsidP="004A2EE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tc>
        <w:tc>
          <w:tcPr>
            <w:cnfStyle w:val="000010000000" w:firstRow="0" w:lastRow="0" w:firstColumn="0" w:lastColumn="0" w:oddVBand="1" w:evenVBand="0" w:oddHBand="0" w:evenHBand="0" w:firstRowFirstColumn="0" w:firstRowLastColumn="0" w:lastRowFirstColumn="0" w:lastRowLastColumn="0"/>
            <w:tcW w:w="8250" w:type="dxa"/>
          </w:tcPr>
          <w:p w14:paraId="0F632505" w14:textId="0F2FC65A" w:rsidR="007A4D26" w:rsidRPr="004A2EE0" w:rsidRDefault="009B3153" w:rsidP="004A2EE0">
            <w:pPr>
              <w:rPr>
                <w:rFonts w:ascii="Arial" w:hAnsi="Arial" w:cs="Arial"/>
                <w:sz w:val="24"/>
                <w:szCs w:val="24"/>
              </w:rPr>
            </w:pPr>
            <w:r>
              <w:rPr>
                <w:rFonts w:ascii="Arial" w:hAnsi="Arial" w:cs="Arial"/>
                <w:sz w:val="24"/>
                <w:szCs w:val="24"/>
              </w:rPr>
              <w:t>Special Ter</w:t>
            </w:r>
            <w:bookmarkStart w:id="0" w:name="_GoBack"/>
            <w:bookmarkEnd w:id="0"/>
            <w:r>
              <w:rPr>
                <w:rFonts w:ascii="Arial" w:hAnsi="Arial" w:cs="Arial"/>
                <w:sz w:val="24"/>
                <w:szCs w:val="24"/>
              </w:rPr>
              <w:t xml:space="preserve">m 1 </w:t>
            </w:r>
            <w:r w:rsidR="004A2EE0">
              <w:rPr>
                <w:rFonts w:ascii="Arial" w:hAnsi="Arial" w:cs="Arial"/>
                <w:sz w:val="24"/>
                <w:szCs w:val="24"/>
              </w:rPr>
              <w:t>–</w:t>
            </w:r>
            <w:r>
              <w:rPr>
                <w:rFonts w:ascii="Arial" w:hAnsi="Arial" w:cs="Arial"/>
                <w:sz w:val="24"/>
                <w:szCs w:val="24"/>
              </w:rPr>
              <w:t xml:space="preserve"> </w:t>
            </w:r>
            <w:r w:rsidR="004A2EE0" w:rsidRPr="002459A9">
              <w:rPr>
                <w:rFonts w:ascii="Arial" w:hAnsi="Arial" w:cs="Arial"/>
                <w:sz w:val="24"/>
                <w:szCs w:val="24"/>
              </w:rPr>
              <w:t>N/A</w:t>
            </w:r>
            <w:r w:rsidR="004A2EE0">
              <w:rPr>
                <w:rFonts w:ascii="Arial" w:hAnsi="Arial" w:cs="Arial"/>
                <w:sz w:val="24"/>
                <w:szCs w:val="24"/>
              </w:rPr>
              <w:t xml:space="preserve"> </w:t>
            </w:r>
          </w:p>
        </w:tc>
      </w:tr>
      <w:tr w:rsidR="00D378AB" w:rsidRPr="002E6F19" w14:paraId="25010211" w14:textId="77777777" w:rsidTr="00413CA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413CAD">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045A72FD" w14:textId="77777777" w:rsidR="004A2EE0" w:rsidRDefault="00EC3702" w:rsidP="004A2EE0">
            <w:pPr>
              <w:rPr>
                <w:rFonts w:ascii="Arial" w:hAnsi="Arial" w:cs="Arial"/>
                <w:sz w:val="24"/>
                <w:szCs w:val="24"/>
              </w:rPr>
            </w:pPr>
            <w:r w:rsidRPr="004A2EE0">
              <w:rPr>
                <w:rFonts w:ascii="Arial" w:hAnsi="Arial" w:cs="Arial"/>
                <w:sz w:val="24"/>
                <w:szCs w:val="24"/>
              </w:rPr>
              <w:t>Cyber Essentials Scheme Basic</w:t>
            </w:r>
            <w:r w:rsidR="00523625" w:rsidRPr="004A2EE0">
              <w:rPr>
                <w:rFonts w:ascii="Arial" w:hAnsi="Arial" w:cs="Arial"/>
                <w:sz w:val="24"/>
                <w:szCs w:val="24"/>
              </w:rPr>
              <w:t xml:space="preserve"> </w:t>
            </w:r>
            <w:r w:rsidRPr="004A2EE0">
              <w:rPr>
                <w:rFonts w:ascii="Arial" w:hAnsi="Arial" w:cs="Arial"/>
                <w:sz w:val="24"/>
                <w:szCs w:val="24"/>
              </w:rPr>
              <w:t>Certificate</w:t>
            </w:r>
            <w:r w:rsidR="00523625" w:rsidRPr="004A2EE0">
              <w:rPr>
                <w:rFonts w:ascii="Arial" w:hAnsi="Arial" w:cs="Arial"/>
                <w:sz w:val="24"/>
                <w:szCs w:val="24"/>
              </w:rPr>
              <w:t xml:space="preserve"> (or equivalent)</w:t>
            </w:r>
            <w:r w:rsidR="004A2EE0" w:rsidRPr="004A2EE0">
              <w:rPr>
                <w:rFonts w:ascii="Arial" w:hAnsi="Arial" w:cs="Arial"/>
                <w:sz w:val="24"/>
                <w:szCs w:val="24"/>
              </w:rPr>
              <w:t xml:space="preserve"> </w:t>
            </w:r>
            <w:r w:rsidR="004A2EE0">
              <w:rPr>
                <w:rFonts w:ascii="Arial" w:hAnsi="Arial" w:cs="Arial"/>
                <w:sz w:val="24"/>
                <w:szCs w:val="24"/>
              </w:rPr>
              <w:t>increasing to C</w:t>
            </w:r>
            <w:r w:rsidR="004A2EE0" w:rsidRPr="004A2EE0">
              <w:rPr>
                <w:rFonts w:ascii="Arial" w:hAnsi="Arial" w:cs="Arial"/>
                <w:sz w:val="24"/>
                <w:szCs w:val="24"/>
              </w:rPr>
              <w:t>yber Essentials Scheme Plus (or equivalent) by the end of the first Framework Contract Year.</w:t>
            </w:r>
          </w:p>
          <w:p w14:paraId="0F0959C2" w14:textId="1CFA04D7" w:rsidR="00D378AB" w:rsidRPr="004A2EE0" w:rsidRDefault="00523625" w:rsidP="004A2EE0">
            <w:pPr>
              <w:rPr>
                <w:rFonts w:ascii="Arial" w:hAnsi="Arial" w:cs="Arial"/>
                <w:sz w:val="24"/>
                <w:szCs w:val="24"/>
                <w:shd w:val="clear" w:color="auto" w:fill="FFFF00"/>
              </w:rPr>
            </w:pPr>
            <w:r w:rsidRPr="004A2EE0">
              <w:rPr>
                <w:rFonts w:ascii="Arial" w:hAnsi="Arial" w:cs="Arial"/>
                <w:sz w:val="24"/>
                <w:szCs w:val="24"/>
              </w:rPr>
              <w:t>Details in</w:t>
            </w:r>
            <w:r w:rsidR="00EC3702" w:rsidRPr="004A2EE0">
              <w:rPr>
                <w:rFonts w:ascii="Arial" w:hAnsi="Arial" w:cs="Arial"/>
                <w:sz w:val="24"/>
                <w:szCs w:val="24"/>
              </w:rPr>
              <w:t xml:space="preserve"> </w:t>
            </w:r>
            <w:r w:rsidRPr="004A2EE0">
              <w:rPr>
                <w:rFonts w:ascii="Arial" w:hAnsi="Arial" w:cs="Arial"/>
                <w:sz w:val="24"/>
                <w:szCs w:val="24"/>
              </w:rPr>
              <w:t xml:space="preserve">Framework </w:t>
            </w:r>
            <w:r w:rsidR="004A2EE0" w:rsidRPr="004A2EE0">
              <w:rPr>
                <w:rFonts w:ascii="Arial" w:hAnsi="Arial" w:cs="Arial"/>
                <w:sz w:val="24"/>
                <w:szCs w:val="24"/>
              </w:rPr>
              <w:t>Schedule 9 (Cyber Essentials Scheme).</w:t>
            </w:r>
            <w:r w:rsidR="004A2EE0">
              <w:rPr>
                <w:rFonts w:ascii="Arial" w:hAnsi="Arial" w:cs="Arial"/>
                <w:sz w:val="24"/>
                <w:szCs w:val="24"/>
                <w:shd w:val="clear" w:color="auto" w:fill="FFFF00"/>
              </w:rPr>
              <w:t xml:space="preserve"> </w:t>
            </w:r>
          </w:p>
        </w:tc>
      </w:tr>
      <w:tr w:rsidR="00D378AB" w:rsidRPr="002E6F19" w14:paraId="13BDFF29" w14:textId="77777777" w:rsidTr="00413CAD">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04D353E2" w:rsidR="00D378AB" w:rsidRPr="002E6F19" w:rsidRDefault="00031AC4" w:rsidP="004A2EE0">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4A2EE0">
              <w:rPr>
                <w:rFonts w:ascii="Arial" w:hAnsi="Arial" w:cs="Arial"/>
                <w:sz w:val="24"/>
                <w:szCs w:val="24"/>
              </w:rPr>
              <w:t xml:space="preserve">1 </w:t>
            </w:r>
            <w:r w:rsidR="0018118C" w:rsidRPr="002E6F19">
              <w:rPr>
                <w:rFonts w:ascii="Arial" w:hAnsi="Arial" w:cs="Arial"/>
                <w:sz w:val="24"/>
                <w:szCs w:val="24"/>
              </w:rPr>
              <w:t>%</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p>
        </w:tc>
      </w:tr>
      <w:tr w:rsidR="00962A7A" w:rsidRPr="002E6F19" w14:paraId="1C97BC15"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52DAD433" w14:textId="77777777" w:rsidR="00962A7A" w:rsidRPr="002E6F19" w:rsidRDefault="00962A7A" w:rsidP="00962A7A">
            <w:pPr>
              <w:pStyle w:val="11table"/>
              <w:numPr>
                <w:ilvl w:val="0"/>
                <w:numId w:val="32"/>
              </w:numPr>
              <w:ind w:left="360"/>
              <w:rPr>
                <w:rFonts w:ascii="Arial" w:hAnsi="Arial" w:cs="Arial"/>
                <w:bCs/>
                <w:sz w:val="24"/>
                <w:szCs w:val="24"/>
              </w:rPr>
            </w:pPr>
          </w:p>
        </w:tc>
        <w:tc>
          <w:tcPr>
            <w:tcW w:w="1844" w:type="dxa"/>
          </w:tcPr>
          <w:p w14:paraId="300B7BED" w14:textId="2E666001"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14:paraId="439DECF1" w14:textId="65F09120" w:rsidR="00962A7A" w:rsidRPr="004A2EE0" w:rsidRDefault="00962A7A" w:rsidP="00962A7A">
            <w:pPr>
              <w:rPr>
                <w:rFonts w:ascii="Arial" w:hAnsi="Arial" w:cs="Arial"/>
                <w:sz w:val="24"/>
                <w:szCs w:val="24"/>
              </w:rPr>
            </w:pPr>
            <w:r w:rsidRPr="004A2EE0">
              <w:rPr>
                <w:rFonts w:ascii="Arial" w:hAnsi="Arial" w:cs="Arial"/>
                <w:sz w:val="24"/>
                <w:szCs w:val="24"/>
              </w:rPr>
              <w:t>£10,000,000</w:t>
            </w:r>
          </w:p>
        </w:tc>
      </w:tr>
      <w:tr w:rsidR="00962A7A"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3275BA1A"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88257F0" w14:textId="78B87DD2"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2905A0E3" w14:textId="0B786006"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489F4BB4" w14:textId="044B9521" w:rsidR="00962A7A" w:rsidRPr="002E6F19" w:rsidRDefault="00962A7A" w:rsidP="00962A7A">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26D64EC4" w14:textId="77777777" w:rsidTr="004A2EE0">
        <w:trPr>
          <w:cnfStyle w:val="000000100000" w:firstRow="0" w:lastRow="0" w:firstColumn="0" w:lastColumn="0" w:oddVBand="0" w:evenVBand="0" w:oddHBand="1" w:evenHBand="0" w:firstRowFirstColumn="0" w:firstRowLastColumn="0" w:lastRowFirstColumn="0" w:lastRowLastColumn="0"/>
          <w:trHeight w:val="97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0167A7B" w14:textId="7777777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962A7A" w:rsidRPr="002E6F19" w:rsidRDefault="00962A7A" w:rsidP="00962A7A">
            <w:pPr>
              <w:rPr>
                <w:rFonts w:ascii="Arial" w:hAnsi="Arial" w:cs="Arial"/>
                <w:sz w:val="24"/>
                <w:szCs w:val="24"/>
              </w:rPr>
            </w:pPr>
            <w:r w:rsidRPr="002E6F19">
              <w:rPr>
                <w:rFonts w:ascii="Arial" w:hAnsi="Arial" w:cs="Arial"/>
                <w:sz w:val="24"/>
                <w:szCs w:val="24"/>
              </w:rPr>
              <w:lastRenderedPageBreak/>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962A7A" w:rsidRPr="002E6F19" w:rsidRDefault="00962A7A" w:rsidP="00962A7A">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3DF389AA"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32EC448" w14:textId="7777777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4FBA093A" w:rsidR="00962A7A" w:rsidRPr="002E6F19" w:rsidRDefault="00962A7A" w:rsidP="00962A7A">
            <w:pPr>
              <w:tabs>
                <w:tab w:val="center" w:pos="4017"/>
              </w:tabs>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r>
              <w:rPr>
                <w:rFonts w:ascii="Arial" w:hAnsi="Arial" w:cs="Arial"/>
                <w:sz w:val="24"/>
                <w:szCs w:val="24"/>
              </w:rPr>
              <w:tab/>
            </w:r>
          </w:p>
          <w:p w14:paraId="774E687B" w14:textId="52BAF452"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42FCF6B7"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5F976325"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4ADC11E6"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C5A6821" w14:textId="27AFAFBB"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962A7A" w:rsidRPr="0006715E" w:rsidRDefault="00962A7A" w:rsidP="00962A7A">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5EA60D85" w14:textId="7C1EFD3D" w:rsidR="00962A7A" w:rsidRPr="0006715E" w:rsidRDefault="00962A7A" w:rsidP="00962A7A">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962A7A" w:rsidRPr="0006715E" w:rsidRDefault="00962A7A" w:rsidP="00962A7A">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962A7A" w:rsidRDefault="00962A7A" w:rsidP="00962A7A">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962A7A" w:rsidRPr="002E6F19" w:rsidRDefault="00962A7A" w:rsidP="00962A7A">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962A7A" w:rsidRPr="002E6F19" w14:paraId="4A62685E"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07B39B0"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962A7A" w:rsidRPr="002E6F19" w:rsidRDefault="00962A7A" w:rsidP="00962A7A">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962A7A" w:rsidRPr="002E6F19" w:rsidRDefault="00962A7A" w:rsidP="00962A7A">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962A7A" w:rsidRPr="002E6F19" w:rsidRDefault="00962A7A" w:rsidP="00962A7A">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962A7A" w:rsidRPr="002E6F19" w:rsidRDefault="00962A7A" w:rsidP="00962A7A">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lastRenderedPageBreak/>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9ED23" w14:textId="77777777" w:rsidR="00766F6E" w:rsidRDefault="00766F6E">
      <w:pPr>
        <w:spacing w:after="0" w:line="240" w:lineRule="auto"/>
      </w:pPr>
      <w:r>
        <w:separator/>
      </w:r>
    </w:p>
  </w:endnote>
  <w:endnote w:type="continuationSeparator" w:id="0">
    <w:p w14:paraId="009932E2" w14:textId="77777777" w:rsidR="00766F6E" w:rsidRDefault="00766F6E">
      <w:pPr>
        <w:spacing w:after="0" w:line="240" w:lineRule="auto"/>
      </w:pPr>
      <w:r>
        <w:continuationSeparator/>
      </w:r>
    </w:p>
  </w:endnote>
  <w:endnote w:type="continuationNotice" w:id="1">
    <w:p w14:paraId="42C085B8" w14:textId="77777777" w:rsidR="00766F6E" w:rsidRDefault="00766F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7C88D661"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4A2EE0">
      <w:rPr>
        <w:rFonts w:ascii="Arial" w:hAnsi="Arial" w:cs="Arial"/>
        <w:sz w:val="20"/>
      </w:rPr>
      <w:t>6141</w:t>
    </w:r>
    <w:r w:rsidRPr="00E5592B">
      <w:rPr>
        <w:rFonts w:ascii="Arial" w:hAnsi="Arial" w:cs="Arial"/>
        <w:sz w:val="20"/>
      </w:rPr>
      <w:tab/>
      <w:t xml:space="preserve">                                           </w:t>
    </w:r>
  </w:p>
  <w:p w14:paraId="7E7DE2BF" w14:textId="3D92D622" w:rsidR="000662CD" w:rsidRPr="00E5592B" w:rsidRDefault="00413CAD" w:rsidP="000662CD">
    <w:pPr>
      <w:pStyle w:val="Footer"/>
      <w:rPr>
        <w:rFonts w:ascii="Arial" w:hAnsi="Arial" w:cs="Arial"/>
        <w:sz w:val="20"/>
      </w:rPr>
    </w:pPr>
    <w:r>
      <w:rPr>
        <w:rFonts w:ascii="Arial" w:hAnsi="Arial" w:cs="Arial"/>
        <w:sz w:val="20"/>
      </w:rPr>
      <w:t>Project Version: v</w:t>
    </w:r>
    <w:r w:rsidR="000662CD" w:rsidRPr="00E5592B">
      <w:rPr>
        <w:rFonts w:ascii="Arial" w:hAnsi="Arial" w:cs="Arial"/>
        <w:sz w:val="20"/>
      </w:rPr>
      <w:t>1.0</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2459A9">
      <w:rPr>
        <w:rFonts w:ascii="Arial" w:hAnsi="Arial" w:cs="Arial"/>
        <w:noProof/>
        <w:sz w:val="20"/>
      </w:rPr>
      <w:t>8</w:t>
    </w:r>
    <w:r w:rsidR="000662CD" w:rsidRPr="00E5592B">
      <w:rPr>
        <w:rFonts w:ascii="Arial" w:hAnsi="Arial" w:cs="Arial"/>
        <w:noProof/>
        <w:sz w:val="20"/>
      </w:rPr>
      <w:fldChar w:fldCharType="end"/>
    </w:r>
  </w:p>
  <w:p w14:paraId="201503C9" w14:textId="79CA3AB4"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89728F">
      <w:rPr>
        <w:rFonts w:ascii="Arial" w:hAnsi="Arial" w:cs="Arial"/>
        <w:sz w:val="20"/>
      </w:rPr>
      <w:t>6</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8FDA0" w14:textId="77777777" w:rsidR="00766F6E" w:rsidRDefault="00766F6E">
      <w:pPr>
        <w:spacing w:after="0" w:line="240" w:lineRule="auto"/>
      </w:pPr>
      <w:r>
        <w:rPr>
          <w:color w:val="000000"/>
        </w:rPr>
        <w:separator/>
      </w:r>
    </w:p>
  </w:footnote>
  <w:footnote w:type="continuationSeparator" w:id="0">
    <w:p w14:paraId="3A063C4E" w14:textId="77777777" w:rsidR="00766F6E" w:rsidRDefault="00766F6E">
      <w:pPr>
        <w:spacing w:after="0" w:line="240" w:lineRule="auto"/>
      </w:pPr>
      <w:r>
        <w:continuationSeparator/>
      </w:r>
    </w:p>
  </w:footnote>
  <w:footnote w:type="continuationNotice" w:id="1">
    <w:p w14:paraId="00D3BA41" w14:textId="77777777" w:rsidR="00766F6E" w:rsidRDefault="00766F6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Default="00E5592B">
    <w:pPr>
      <w:pStyle w:val="Header"/>
    </w:pPr>
    <w:r>
      <w:t>Framework Award Form</w:t>
    </w:r>
  </w:p>
  <w:p w14:paraId="52C2D0B2" w14:textId="6C8E985A" w:rsidR="00E5592B" w:rsidRDefault="00E5592B">
    <w:pPr>
      <w:pStyle w:val="Header"/>
    </w:pPr>
    <w:r>
      <w:t>Crown Copyright 20</w:t>
    </w:r>
    <w:r w:rsidR="004A2EE0">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19C0CB7"/>
    <w:multiLevelType w:val="hybridMultilevel"/>
    <w:tmpl w:val="07DE53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2A499A"/>
    <w:multiLevelType w:val="hybridMultilevel"/>
    <w:tmpl w:val="CB76E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0655A56"/>
    <w:multiLevelType w:val="hybridMultilevel"/>
    <w:tmpl w:val="996070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5"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7"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FB6AB6"/>
    <w:multiLevelType w:val="multilevel"/>
    <w:tmpl w:val="5C86F5CA"/>
    <w:lvl w:ilvl="0">
      <w:start w:val="1"/>
      <w:numFmt w:val="decimal"/>
      <w:lvlText w:val="%1."/>
      <w:lvlJc w:val="left"/>
      <w:pPr>
        <w:ind w:left="450" w:hanging="360"/>
      </w:pPr>
      <w:rPr>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5"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6"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8"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9"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7"/>
  </w:num>
  <w:num w:numId="3">
    <w:abstractNumId w:val="4"/>
  </w:num>
  <w:num w:numId="4">
    <w:abstractNumId w:val="24"/>
  </w:num>
  <w:num w:numId="5">
    <w:abstractNumId w:val="11"/>
  </w:num>
  <w:num w:numId="6">
    <w:abstractNumId w:val="18"/>
  </w:num>
  <w:num w:numId="7">
    <w:abstractNumId w:val="39"/>
  </w:num>
  <w:num w:numId="8">
    <w:abstractNumId w:val="28"/>
  </w:num>
  <w:num w:numId="9">
    <w:abstractNumId w:val="9"/>
  </w:num>
  <w:num w:numId="10">
    <w:abstractNumId w:val="27"/>
  </w:num>
  <w:num w:numId="11">
    <w:abstractNumId w:val="32"/>
  </w:num>
  <w:num w:numId="12">
    <w:abstractNumId w:val="8"/>
  </w:num>
  <w:num w:numId="13">
    <w:abstractNumId w:val="17"/>
  </w:num>
  <w:num w:numId="14">
    <w:abstractNumId w:val="14"/>
  </w:num>
  <w:num w:numId="15">
    <w:abstractNumId w:val="30"/>
  </w:num>
  <w:num w:numId="16">
    <w:abstractNumId w:val="15"/>
  </w:num>
  <w:num w:numId="17">
    <w:abstractNumId w:val="6"/>
  </w:num>
  <w:num w:numId="18">
    <w:abstractNumId w:val="35"/>
  </w:num>
  <w:num w:numId="19">
    <w:abstractNumId w:val="31"/>
  </w:num>
  <w:num w:numId="20">
    <w:abstractNumId w:val="5"/>
  </w:num>
  <w:num w:numId="21">
    <w:abstractNumId w:val="7"/>
  </w:num>
  <w:num w:numId="22">
    <w:abstractNumId w:val="36"/>
  </w:num>
  <w:num w:numId="23">
    <w:abstractNumId w:val="3"/>
  </w:num>
  <w:num w:numId="24">
    <w:abstractNumId w:val="25"/>
  </w:num>
  <w:num w:numId="25">
    <w:abstractNumId w:val="32"/>
  </w:num>
  <w:num w:numId="26">
    <w:abstractNumId w:val="32"/>
  </w:num>
  <w:num w:numId="27">
    <w:abstractNumId w:val="32"/>
  </w:num>
  <w:num w:numId="28">
    <w:abstractNumId w:val="20"/>
  </w:num>
  <w:num w:numId="29">
    <w:abstractNumId w:val="10"/>
  </w:num>
  <w:num w:numId="30">
    <w:abstractNumId w:val="40"/>
  </w:num>
  <w:num w:numId="31">
    <w:abstractNumId w:val="32"/>
  </w:num>
  <w:num w:numId="32">
    <w:abstractNumId w:val="1"/>
  </w:num>
  <w:num w:numId="33">
    <w:abstractNumId w:val="32"/>
  </w:num>
  <w:num w:numId="34">
    <w:abstractNumId w:val="26"/>
  </w:num>
  <w:num w:numId="35">
    <w:abstractNumId w:val="38"/>
  </w:num>
  <w:num w:numId="36">
    <w:abstractNumId w:val="21"/>
  </w:num>
  <w:num w:numId="37">
    <w:abstractNumId w:val="12"/>
  </w:num>
  <w:num w:numId="38">
    <w:abstractNumId w:val="2"/>
  </w:num>
  <w:num w:numId="39">
    <w:abstractNumId w:val="33"/>
  </w:num>
  <w:num w:numId="40">
    <w:abstractNumId w:val="29"/>
  </w:num>
  <w:num w:numId="41">
    <w:abstractNumId w:val="19"/>
  </w:num>
  <w:num w:numId="42">
    <w:abstractNumId w:val="34"/>
  </w:num>
  <w:num w:numId="43">
    <w:abstractNumId w:val="16"/>
  </w:num>
  <w:num w:numId="44">
    <w:abstractNumId w:val="22"/>
  </w:num>
  <w:num w:numId="45">
    <w:abstractNumId w:val="32"/>
  </w:num>
  <w:num w:numId="46">
    <w:abstractNumId w:val="13"/>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1AC4"/>
    <w:rsid w:val="00042537"/>
    <w:rsid w:val="00042B0C"/>
    <w:rsid w:val="00046868"/>
    <w:rsid w:val="0005069B"/>
    <w:rsid w:val="000662CD"/>
    <w:rsid w:val="0006715E"/>
    <w:rsid w:val="000A66EC"/>
    <w:rsid w:val="000C2302"/>
    <w:rsid w:val="000C2B52"/>
    <w:rsid w:val="000C3B8D"/>
    <w:rsid w:val="000E0E88"/>
    <w:rsid w:val="000F52FF"/>
    <w:rsid w:val="001136C3"/>
    <w:rsid w:val="00117B60"/>
    <w:rsid w:val="00135884"/>
    <w:rsid w:val="00176EFA"/>
    <w:rsid w:val="0018118C"/>
    <w:rsid w:val="001B4B2B"/>
    <w:rsid w:val="001D6784"/>
    <w:rsid w:val="001E3B0F"/>
    <w:rsid w:val="002156E6"/>
    <w:rsid w:val="0022464F"/>
    <w:rsid w:val="002459A9"/>
    <w:rsid w:val="0026083E"/>
    <w:rsid w:val="00267824"/>
    <w:rsid w:val="00291529"/>
    <w:rsid w:val="002D3935"/>
    <w:rsid w:val="002E60FD"/>
    <w:rsid w:val="002E6F19"/>
    <w:rsid w:val="003779BF"/>
    <w:rsid w:val="0039182C"/>
    <w:rsid w:val="00413CAD"/>
    <w:rsid w:val="00423B2A"/>
    <w:rsid w:val="00437647"/>
    <w:rsid w:val="00463390"/>
    <w:rsid w:val="004A2EE0"/>
    <w:rsid w:val="004A7B7B"/>
    <w:rsid w:val="004C5C67"/>
    <w:rsid w:val="004F0EF4"/>
    <w:rsid w:val="0051380D"/>
    <w:rsid w:val="0052136E"/>
    <w:rsid w:val="00523625"/>
    <w:rsid w:val="005506A1"/>
    <w:rsid w:val="005B1B1B"/>
    <w:rsid w:val="005B6742"/>
    <w:rsid w:val="005E2388"/>
    <w:rsid w:val="00615018"/>
    <w:rsid w:val="00624EFC"/>
    <w:rsid w:val="00626F00"/>
    <w:rsid w:val="00640451"/>
    <w:rsid w:val="00646C7E"/>
    <w:rsid w:val="006673DF"/>
    <w:rsid w:val="006734BF"/>
    <w:rsid w:val="006E1671"/>
    <w:rsid w:val="00701B1C"/>
    <w:rsid w:val="007023F4"/>
    <w:rsid w:val="00731E60"/>
    <w:rsid w:val="00741323"/>
    <w:rsid w:val="00766F6E"/>
    <w:rsid w:val="00770C24"/>
    <w:rsid w:val="007A4D26"/>
    <w:rsid w:val="007C10AD"/>
    <w:rsid w:val="007D0068"/>
    <w:rsid w:val="007D24C9"/>
    <w:rsid w:val="007D5F96"/>
    <w:rsid w:val="007E44C8"/>
    <w:rsid w:val="00800301"/>
    <w:rsid w:val="00801037"/>
    <w:rsid w:val="0080199C"/>
    <w:rsid w:val="0089728F"/>
    <w:rsid w:val="008B4FAA"/>
    <w:rsid w:val="008C7EA8"/>
    <w:rsid w:val="008E600B"/>
    <w:rsid w:val="00962A7A"/>
    <w:rsid w:val="0097006B"/>
    <w:rsid w:val="009A5D48"/>
    <w:rsid w:val="009B3153"/>
    <w:rsid w:val="009E7100"/>
    <w:rsid w:val="009F76BE"/>
    <w:rsid w:val="00A05695"/>
    <w:rsid w:val="00A11EDB"/>
    <w:rsid w:val="00A14BB5"/>
    <w:rsid w:val="00A660D3"/>
    <w:rsid w:val="00AB5036"/>
    <w:rsid w:val="00AC033A"/>
    <w:rsid w:val="00AC3B01"/>
    <w:rsid w:val="00AF012C"/>
    <w:rsid w:val="00B0440E"/>
    <w:rsid w:val="00B30278"/>
    <w:rsid w:val="00B376E9"/>
    <w:rsid w:val="00B402DD"/>
    <w:rsid w:val="00B85514"/>
    <w:rsid w:val="00B9342C"/>
    <w:rsid w:val="00BD118C"/>
    <w:rsid w:val="00BF0E1F"/>
    <w:rsid w:val="00BF6A5A"/>
    <w:rsid w:val="00C22CB9"/>
    <w:rsid w:val="00C3016F"/>
    <w:rsid w:val="00C56BC0"/>
    <w:rsid w:val="00C876CE"/>
    <w:rsid w:val="00C90D81"/>
    <w:rsid w:val="00CD1EC1"/>
    <w:rsid w:val="00CE095A"/>
    <w:rsid w:val="00D27FF1"/>
    <w:rsid w:val="00D378AB"/>
    <w:rsid w:val="00DC3703"/>
    <w:rsid w:val="00DF0EED"/>
    <w:rsid w:val="00E25EEE"/>
    <w:rsid w:val="00E34543"/>
    <w:rsid w:val="00E40448"/>
    <w:rsid w:val="00E44A33"/>
    <w:rsid w:val="00E5592B"/>
    <w:rsid w:val="00E823CC"/>
    <w:rsid w:val="00E96CC1"/>
    <w:rsid w:val="00EB5FF7"/>
    <w:rsid w:val="00EC3702"/>
    <w:rsid w:val="00ED09A4"/>
    <w:rsid w:val="00F04538"/>
    <w:rsid w:val="00F04AEB"/>
    <w:rsid w:val="00F15B6B"/>
    <w:rsid w:val="00F2763A"/>
    <w:rsid w:val="00F30003"/>
    <w:rsid w:val="00F516F1"/>
    <w:rsid w:val="00F62058"/>
    <w:rsid w:val="00FB65F9"/>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DD1CE-52B9-4CBF-A04E-1D5CECB09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1790</Words>
  <Characters>10205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2020-09-22T11:04:00Z</dcterms:created>
  <dcterms:modified xsi:type="dcterms:W3CDTF">2020-09-22T11:32:00Z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